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56" w:type="pct"/>
        <w:tblInd w:w="-318" w:type="dxa"/>
        <w:tblLayout w:type="fixed"/>
        <w:tblLook w:val="04A0" w:firstRow="1" w:lastRow="0" w:firstColumn="1" w:lastColumn="0" w:noHBand="0" w:noVBand="1"/>
      </w:tblPr>
      <w:tblGrid>
        <w:gridCol w:w="522"/>
        <w:gridCol w:w="1602"/>
        <w:gridCol w:w="565"/>
        <w:gridCol w:w="753"/>
        <w:gridCol w:w="808"/>
        <w:gridCol w:w="275"/>
        <w:gridCol w:w="1289"/>
        <w:gridCol w:w="697"/>
        <w:gridCol w:w="1127"/>
        <w:gridCol w:w="722"/>
        <w:gridCol w:w="148"/>
        <w:gridCol w:w="2551"/>
        <w:gridCol w:w="11"/>
      </w:tblGrid>
      <w:tr w:rsidR="00DB1E8A" w:rsidRPr="007D2B25" w:rsidTr="00D32BBD">
        <w:trPr>
          <w:gridAfter w:val="1"/>
          <w:wAfter w:w="5" w:type="pct"/>
        </w:trPr>
        <w:tc>
          <w:tcPr>
            <w:tcW w:w="4995" w:type="pct"/>
            <w:gridSpan w:val="12"/>
            <w:shd w:val="clear" w:color="auto" w:fill="D9D9D9" w:themeFill="background1" w:themeFillShade="D9"/>
          </w:tcPr>
          <w:p w:rsidR="00DB1E8A" w:rsidRPr="00CA57AE" w:rsidRDefault="00DB1E8A" w:rsidP="007D2B25">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D32BBD">
        <w:trPr>
          <w:gridAfter w:val="1"/>
          <w:wAfter w:w="5" w:type="pct"/>
        </w:trPr>
        <w:tc>
          <w:tcPr>
            <w:tcW w:w="4995" w:type="pct"/>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D32BBD">
        <w:trPr>
          <w:gridAfter w:val="1"/>
          <w:wAfter w:w="5" w:type="pct"/>
        </w:trPr>
        <w:tc>
          <w:tcPr>
            <w:tcW w:w="4995" w:type="pct"/>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F764FE">
        <w:trPr>
          <w:gridAfter w:val="1"/>
          <w:wAfter w:w="5" w:type="pct"/>
        </w:trPr>
        <w:tc>
          <w:tcPr>
            <w:tcW w:w="236" w:type="pct"/>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4759" w:type="pct"/>
            <w:gridSpan w:val="11"/>
          </w:tcPr>
          <w:p w:rsidR="00CA57AE" w:rsidRPr="007D2B25" w:rsidRDefault="00CA57AE" w:rsidP="00633FD8">
            <w:pPr>
              <w:rPr>
                <w:rFonts w:ascii="Arial" w:hAnsi="Arial" w:cs="Arial"/>
                <w:b/>
                <w:sz w:val="22"/>
                <w:szCs w:val="22"/>
              </w:rPr>
            </w:pPr>
            <w:r w:rsidRPr="007D2B25">
              <w:rPr>
                <w:rFonts w:ascii="Arial" w:hAnsi="Arial" w:cs="Arial"/>
                <w:b/>
                <w:sz w:val="22"/>
                <w:szCs w:val="22"/>
              </w:rPr>
              <w:t>Project Title:</w:t>
            </w:r>
            <w:r w:rsidR="00DC6A5E">
              <w:rPr>
                <w:rFonts w:ascii="Arial" w:hAnsi="Arial" w:cs="Arial"/>
                <w:b/>
                <w:sz w:val="22"/>
                <w:szCs w:val="22"/>
              </w:rPr>
              <w:t xml:space="preserve"> </w:t>
            </w:r>
          </w:p>
        </w:tc>
      </w:tr>
      <w:tr w:rsidR="00CA57AE" w:rsidRPr="007D2B25" w:rsidTr="00F764FE">
        <w:trPr>
          <w:gridAfter w:val="1"/>
          <w:wAfter w:w="5" w:type="pct"/>
        </w:trPr>
        <w:tc>
          <w:tcPr>
            <w:tcW w:w="236" w:type="pct"/>
            <w:vMerge/>
          </w:tcPr>
          <w:p w:rsidR="00CA57AE" w:rsidRPr="007D2B25" w:rsidRDefault="00CA57AE" w:rsidP="007D2B25">
            <w:pPr>
              <w:rPr>
                <w:rFonts w:ascii="Arial" w:hAnsi="Arial" w:cs="Arial"/>
                <w:sz w:val="22"/>
                <w:szCs w:val="22"/>
              </w:rPr>
            </w:pPr>
          </w:p>
        </w:tc>
        <w:tc>
          <w:tcPr>
            <w:tcW w:w="4759" w:type="pct"/>
            <w:gridSpan w:val="11"/>
          </w:tcPr>
          <w:p w:rsidR="00B87213" w:rsidRPr="002177BA" w:rsidRDefault="002177BA" w:rsidP="00B87213">
            <w:pPr>
              <w:rPr>
                <w:rFonts w:ascii="Arial" w:hAnsi="Arial" w:cs="Arial"/>
              </w:rPr>
            </w:pPr>
            <w:r w:rsidRPr="002177BA">
              <w:rPr>
                <w:rFonts w:ascii="Arial" w:hAnsi="Arial" w:cs="Arial"/>
              </w:rPr>
              <w:t xml:space="preserve">Developing a Minor Eye Conditions Service across Rotherham </w:t>
            </w:r>
          </w:p>
          <w:p w:rsidR="00CA57AE" w:rsidRPr="004B199D" w:rsidRDefault="00CA57AE" w:rsidP="007D2B25">
            <w:pPr>
              <w:rPr>
                <w:rFonts w:ascii="Arial" w:hAnsi="Arial" w:cs="Arial"/>
                <w:b/>
                <w:sz w:val="22"/>
                <w:szCs w:val="22"/>
              </w:rPr>
            </w:pPr>
          </w:p>
        </w:tc>
      </w:tr>
      <w:tr w:rsidR="00CA57AE" w:rsidRPr="007D2B25" w:rsidTr="00F764FE">
        <w:trPr>
          <w:gridAfter w:val="1"/>
          <w:wAfter w:w="5" w:type="pct"/>
        </w:trPr>
        <w:tc>
          <w:tcPr>
            <w:tcW w:w="236" w:type="pct"/>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3214" w:type="pct"/>
            <w:gridSpan w:val="8"/>
          </w:tcPr>
          <w:p w:rsidR="00CA57AE" w:rsidRPr="007D2B25" w:rsidRDefault="00CA57AE" w:rsidP="007D2B25">
            <w:pPr>
              <w:rPr>
                <w:rFonts w:ascii="Arial" w:hAnsi="Arial" w:cs="Arial"/>
                <w:b/>
                <w:sz w:val="22"/>
                <w:szCs w:val="22"/>
              </w:rPr>
            </w:pPr>
            <w:r w:rsidRPr="007D2B25">
              <w:rPr>
                <w:rFonts w:ascii="Arial" w:hAnsi="Arial" w:cs="Arial"/>
                <w:b/>
                <w:sz w:val="22"/>
                <w:szCs w:val="22"/>
              </w:rPr>
              <w:t>Project Lead:</w:t>
            </w:r>
          </w:p>
        </w:tc>
        <w:tc>
          <w:tcPr>
            <w:tcW w:w="1545" w:type="pct"/>
            <w:gridSpan w:val="3"/>
          </w:tcPr>
          <w:p w:rsidR="00CA57AE" w:rsidRPr="007D2B25" w:rsidRDefault="00CA57AE" w:rsidP="007D2B25">
            <w:pPr>
              <w:rPr>
                <w:rFonts w:ascii="Arial" w:hAnsi="Arial" w:cs="Arial"/>
                <w:b/>
                <w:sz w:val="22"/>
                <w:szCs w:val="22"/>
              </w:rPr>
            </w:pPr>
          </w:p>
        </w:tc>
      </w:tr>
      <w:tr w:rsidR="00CA57AE" w:rsidRPr="007D2B25" w:rsidTr="00F764FE">
        <w:trPr>
          <w:gridAfter w:val="1"/>
          <w:wAfter w:w="5" w:type="pct"/>
        </w:trPr>
        <w:tc>
          <w:tcPr>
            <w:tcW w:w="236" w:type="pct"/>
            <w:vMerge/>
          </w:tcPr>
          <w:p w:rsidR="00CA57AE" w:rsidRPr="007D2B25" w:rsidRDefault="00CA57AE" w:rsidP="007D2B25">
            <w:pPr>
              <w:rPr>
                <w:rFonts w:ascii="Arial" w:hAnsi="Arial" w:cs="Arial"/>
                <w:sz w:val="22"/>
                <w:szCs w:val="22"/>
              </w:rPr>
            </w:pPr>
          </w:p>
        </w:tc>
        <w:tc>
          <w:tcPr>
            <w:tcW w:w="3214" w:type="pct"/>
            <w:gridSpan w:val="8"/>
          </w:tcPr>
          <w:p w:rsidR="00CA57AE" w:rsidRPr="007D2B25" w:rsidRDefault="002177BA" w:rsidP="007D2B25">
            <w:pPr>
              <w:rPr>
                <w:rFonts w:ascii="Arial" w:hAnsi="Arial" w:cs="Arial"/>
                <w:sz w:val="22"/>
                <w:szCs w:val="22"/>
              </w:rPr>
            </w:pPr>
            <w:r>
              <w:rPr>
                <w:rFonts w:ascii="Arial" w:hAnsi="Arial" w:cs="Arial"/>
                <w:sz w:val="22"/>
                <w:szCs w:val="22"/>
              </w:rPr>
              <w:t>Jo</w:t>
            </w:r>
            <w:r w:rsidR="00E73EF7">
              <w:rPr>
                <w:rFonts w:ascii="Arial" w:hAnsi="Arial" w:cs="Arial"/>
                <w:sz w:val="22"/>
                <w:szCs w:val="22"/>
              </w:rPr>
              <w:t>anne</w:t>
            </w:r>
            <w:r>
              <w:rPr>
                <w:rFonts w:ascii="Arial" w:hAnsi="Arial" w:cs="Arial"/>
                <w:sz w:val="22"/>
                <w:szCs w:val="22"/>
              </w:rPr>
              <w:t xml:space="preserve"> Martin</w:t>
            </w:r>
          </w:p>
        </w:tc>
        <w:tc>
          <w:tcPr>
            <w:tcW w:w="1545" w:type="pct"/>
            <w:gridSpan w:val="3"/>
          </w:tcPr>
          <w:p w:rsidR="00CA57AE" w:rsidRPr="007D2B25" w:rsidRDefault="002177BA" w:rsidP="007D2B25">
            <w:pPr>
              <w:rPr>
                <w:rFonts w:ascii="Arial" w:hAnsi="Arial" w:cs="Arial"/>
                <w:sz w:val="22"/>
                <w:szCs w:val="22"/>
              </w:rPr>
            </w:pPr>
            <w:r>
              <w:rPr>
                <w:rFonts w:ascii="Arial" w:hAnsi="Arial" w:cs="Arial"/>
                <w:sz w:val="22"/>
                <w:szCs w:val="22"/>
              </w:rPr>
              <w:t>4.1.19</w:t>
            </w:r>
          </w:p>
        </w:tc>
      </w:tr>
      <w:tr w:rsidR="00CA57AE" w:rsidRPr="007D2B25" w:rsidTr="00F764FE">
        <w:trPr>
          <w:gridAfter w:val="1"/>
          <w:wAfter w:w="5" w:type="pct"/>
        </w:trPr>
        <w:tc>
          <w:tcPr>
            <w:tcW w:w="236" w:type="pct"/>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4759" w:type="pct"/>
            <w:gridSpan w:val="11"/>
          </w:tcPr>
          <w:p w:rsidR="00CA57AE" w:rsidRPr="007D2B25" w:rsidRDefault="00CA57AE" w:rsidP="00E73EF7">
            <w:pPr>
              <w:rPr>
                <w:rFonts w:ascii="Arial" w:hAnsi="Arial" w:cs="Arial"/>
                <w:b/>
                <w:sz w:val="22"/>
                <w:szCs w:val="22"/>
              </w:rPr>
            </w:pPr>
            <w:r w:rsidRPr="00E73EF7">
              <w:rPr>
                <w:rFonts w:ascii="Arial" w:hAnsi="Arial" w:cs="Arial"/>
                <w:b/>
                <w:sz w:val="22"/>
                <w:szCs w:val="22"/>
              </w:rPr>
              <w:t>This activity /project is:</w:t>
            </w:r>
            <w:r w:rsidR="00E73EF7">
              <w:rPr>
                <w:rFonts w:ascii="Arial" w:hAnsi="Arial" w:cs="Arial"/>
                <w:b/>
                <w:sz w:val="22"/>
                <w:szCs w:val="22"/>
              </w:rPr>
              <w:t xml:space="preserve"> </w:t>
            </w:r>
          </w:p>
        </w:tc>
      </w:tr>
      <w:tr w:rsidR="00CA57AE" w:rsidRPr="007D2B25" w:rsidTr="00F764FE">
        <w:trPr>
          <w:gridAfter w:val="1"/>
          <w:wAfter w:w="5" w:type="pct"/>
        </w:trPr>
        <w:tc>
          <w:tcPr>
            <w:tcW w:w="236" w:type="pct"/>
            <w:vMerge/>
          </w:tcPr>
          <w:p w:rsidR="00CA57AE" w:rsidRPr="007D2B25" w:rsidRDefault="00CA57AE" w:rsidP="007D2B25">
            <w:pPr>
              <w:rPr>
                <w:rFonts w:ascii="Arial" w:hAnsi="Arial" w:cs="Arial"/>
                <w:sz w:val="22"/>
                <w:szCs w:val="22"/>
              </w:rPr>
            </w:pPr>
          </w:p>
        </w:tc>
        <w:tc>
          <w:tcPr>
            <w:tcW w:w="4759" w:type="pct"/>
            <w:gridSpan w:val="11"/>
          </w:tcPr>
          <w:p w:rsidR="00CA57AE" w:rsidRPr="00D66C59" w:rsidRDefault="00E73EF7" w:rsidP="002177BA">
            <w:pPr>
              <w:rPr>
                <w:rFonts w:ascii="Arial" w:hAnsi="Arial" w:cs="Arial"/>
                <w:b/>
                <w:sz w:val="22"/>
                <w:szCs w:val="22"/>
              </w:rPr>
            </w:pPr>
            <w:r>
              <w:rPr>
                <w:rFonts w:ascii="Arial" w:hAnsi="Arial" w:cs="Arial"/>
                <w:b/>
                <w:sz w:val="22"/>
                <w:szCs w:val="22"/>
              </w:rPr>
              <w:t>A procurement</w:t>
            </w:r>
            <w:r w:rsidR="00DE3565">
              <w:rPr>
                <w:rFonts w:ascii="Arial" w:hAnsi="Arial" w:cs="Arial"/>
                <w:b/>
                <w:sz w:val="22"/>
                <w:szCs w:val="22"/>
              </w:rPr>
              <w:t xml:space="preserve"> to commission a minor eye conditions service.</w:t>
            </w:r>
          </w:p>
        </w:tc>
      </w:tr>
      <w:tr w:rsidR="00CA57AE" w:rsidRPr="007D2B25" w:rsidTr="00F764FE">
        <w:trPr>
          <w:gridAfter w:val="1"/>
          <w:wAfter w:w="5" w:type="pct"/>
        </w:trPr>
        <w:tc>
          <w:tcPr>
            <w:tcW w:w="236" w:type="pct"/>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4759" w:type="pct"/>
            <w:gridSpan w:val="11"/>
          </w:tcPr>
          <w:p w:rsidR="00CA57AE" w:rsidRPr="007D2B25" w:rsidRDefault="004B199D" w:rsidP="004B199D">
            <w:pPr>
              <w:rPr>
                <w:rFonts w:ascii="Arial" w:hAnsi="Arial" w:cs="Arial"/>
                <w:b/>
                <w:sz w:val="22"/>
                <w:szCs w:val="22"/>
              </w:rPr>
            </w:pPr>
            <w:r>
              <w:rPr>
                <w:rFonts w:ascii="Arial" w:hAnsi="Arial" w:cs="Arial"/>
                <w:b/>
                <w:sz w:val="22"/>
                <w:szCs w:val="22"/>
              </w:rPr>
              <w:t xml:space="preserve">Describe the activity/project </w:t>
            </w:r>
            <w:r w:rsidR="00E73EF7">
              <w:rPr>
                <w:rFonts w:ascii="Arial" w:hAnsi="Arial" w:cs="Arial"/>
                <w:b/>
                <w:sz w:val="22"/>
                <w:szCs w:val="22"/>
              </w:rPr>
              <w:t xml:space="preserve"> </w:t>
            </w:r>
          </w:p>
        </w:tc>
      </w:tr>
      <w:tr w:rsidR="00CA57AE" w:rsidRPr="007D2B25" w:rsidTr="00F764FE">
        <w:trPr>
          <w:gridAfter w:val="1"/>
          <w:wAfter w:w="5" w:type="pct"/>
        </w:trPr>
        <w:tc>
          <w:tcPr>
            <w:tcW w:w="236" w:type="pct"/>
            <w:vMerge/>
          </w:tcPr>
          <w:p w:rsidR="00CA57AE" w:rsidRPr="007D2B25" w:rsidRDefault="00CA57AE" w:rsidP="007D2B25">
            <w:pPr>
              <w:rPr>
                <w:rFonts w:ascii="Arial" w:hAnsi="Arial" w:cs="Arial"/>
                <w:sz w:val="22"/>
                <w:szCs w:val="22"/>
              </w:rPr>
            </w:pPr>
          </w:p>
        </w:tc>
        <w:tc>
          <w:tcPr>
            <w:tcW w:w="4759" w:type="pct"/>
            <w:gridSpan w:val="11"/>
          </w:tcPr>
          <w:p w:rsidR="00C36957" w:rsidRPr="00DE3565" w:rsidRDefault="00C36957" w:rsidP="00B87213">
            <w:pPr>
              <w:rPr>
                <w:rFonts w:ascii="Arial" w:hAnsi="Arial" w:cs="Arial"/>
              </w:rPr>
            </w:pPr>
          </w:p>
          <w:p w:rsidR="00C36957" w:rsidRPr="00DE3565" w:rsidRDefault="00DE3565" w:rsidP="00B87213">
            <w:pPr>
              <w:rPr>
                <w:rFonts w:ascii="Arial" w:hAnsi="Arial" w:cs="Arial"/>
              </w:rPr>
            </w:pPr>
            <w:r w:rsidRPr="00DE3565">
              <w:rPr>
                <w:rFonts w:ascii="Arial" w:hAnsi="Arial" w:cs="Arial"/>
              </w:rPr>
              <w:t>The minor eye conditions</w:t>
            </w:r>
            <w:r w:rsidR="00C36957" w:rsidRPr="00DE3565">
              <w:rPr>
                <w:rFonts w:ascii="Arial" w:hAnsi="Arial" w:cs="Arial"/>
              </w:rPr>
              <w:t xml:space="preserve"> </w:t>
            </w:r>
            <w:proofErr w:type="gramStart"/>
            <w:r w:rsidR="00C36957" w:rsidRPr="00DE3565">
              <w:rPr>
                <w:rFonts w:ascii="Arial" w:hAnsi="Arial" w:cs="Arial"/>
              </w:rPr>
              <w:t>service</w:t>
            </w:r>
            <w:r w:rsidRPr="00DE3565">
              <w:rPr>
                <w:rFonts w:ascii="Arial" w:hAnsi="Arial" w:cs="Arial"/>
              </w:rPr>
              <w:t>(</w:t>
            </w:r>
            <w:proofErr w:type="gramEnd"/>
            <w:r w:rsidRPr="00DE3565">
              <w:rPr>
                <w:rFonts w:ascii="Arial" w:hAnsi="Arial" w:cs="Arial"/>
              </w:rPr>
              <w:t>MEC)</w:t>
            </w:r>
            <w:r w:rsidR="00C36957" w:rsidRPr="00DE3565">
              <w:rPr>
                <w:rFonts w:ascii="Arial" w:hAnsi="Arial" w:cs="Arial"/>
              </w:rPr>
              <w:t xml:space="preserve"> would treat conditions which do not necessarily need specialist hospital examinations, in convenient locations for the patient, and is carried out by specially trained Optometrists.</w:t>
            </w:r>
          </w:p>
          <w:p w:rsidR="00C36957" w:rsidRPr="00DE3565" w:rsidRDefault="00C36957" w:rsidP="00B87213">
            <w:pPr>
              <w:rPr>
                <w:rFonts w:ascii="Arial" w:hAnsi="Arial" w:cs="Arial"/>
              </w:rPr>
            </w:pPr>
          </w:p>
          <w:p w:rsidR="00C36957" w:rsidRPr="00DE3565" w:rsidRDefault="00C36957" w:rsidP="00C36957">
            <w:pPr>
              <w:rPr>
                <w:rFonts w:ascii="Arial" w:hAnsi="Arial" w:cs="Arial"/>
              </w:rPr>
            </w:pPr>
            <w:r w:rsidRPr="00DE3565">
              <w:rPr>
                <w:rFonts w:ascii="Arial" w:hAnsi="Arial" w:cs="Arial"/>
              </w:rPr>
              <w:t xml:space="preserve">Purpose of Service </w:t>
            </w:r>
          </w:p>
          <w:p w:rsidR="00C36957" w:rsidRPr="00DE3565" w:rsidRDefault="00C36957" w:rsidP="00C36957">
            <w:pPr>
              <w:rPr>
                <w:rFonts w:ascii="Arial" w:hAnsi="Arial" w:cs="Arial"/>
              </w:rPr>
            </w:pPr>
          </w:p>
          <w:p w:rsidR="00C36957" w:rsidRPr="00DE3565" w:rsidRDefault="00C36957" w:rsidP="00C36957">
            <w:pPr>
              <w:pStyle w:val="ListParagraph"/>
              <w:numPr>
                <w:ilvl w:val="0"/>
                <w:numId w:val="32"/>
              </w:numPr>
              <w:rPr>
                <w:rFonts w:ascii="Arial" w:hAnsi="Arial" w:cs="Arial"/>
                <w:sz w:val="24"/>
                <w:szCs w:val="24"/>
              </w:rPr>
            </w:pPr>
            <w:r w:rsidRPr="00DE3565">
              <w:rPr>
                <w:rFonts w:ascii="Arial" w:hAnsi="Arial" w:cs="Arial"/>
                <w:sz w:val="24"/>
                <w:szCs w:val="24"/>
              </w:rPr>
              <w:t>Using the skills of primary care optometrists to triage, manage and prioritise patients presenting with an eye condition, patient care will be improved by:</w:t>
            </w:r>
          </w:p>
          <w:p w:rsidR="00C36957" w:rsidRPr="00DE3565" w:rsidRDefault="00C36957" w:rsidP="00C36957">
            <w:pPr>
              <w:pStyle w:val="ListParagraph"/>
              <w:numPr>
                <w:ilvl w:val="0"/>
                <w:numId w:val="32"/>
              </w:numPr>
              <w:rPr>
                <w:rFonts w:ascii="Arial" w:hAnsi="Arial" w:cs="Arial"/>
                <w:sz w:val="24"/>
                <w:szCs w:val="24"/>
              </w:rPr>
            </w:pPr>
            <w:r w:rsidRPr="00DE3565">
              <w:rPr>
                <w:rFonts w:ascii="Arial" w:hAnsi="Arial" w:cs="Arial"/>
                <w:sz w:val="24"/>
                <w:szCs w:val="24"/>
              </w:rPr>
              <w:t xml:space="preserve">Reduction in unnecessary referrals to eye casualty clinics thus supporting secondary care to manage ophthalmology capacity </w:t>
            </w:r>
          </w:p>
          <w:p w:rsidR="00C36957" w:rsidRPr="00DE3565" w:rsidRDefault="00C36957" w:rsidP="00C36957">
            <w:pPr>
              <w:pStyle w:val="ListParagraph"/>
              <w:numPr>
                <w:ilvl w:val="0"/>
                <w:numId w:val="32"/>
              </w:numPr>
              <w:rPr>
                <w:rFonts w:ascii="Arial" w:hAnsi="Arial" w:cs="Arial"/>
                <w:sz w:val="24"/>
                <w:szCs w:val="24"/>
              </w:rPr>
            </w:pPr>
            <w:r w:rsidRPr="00DE3565">
              <w:rPr>
                <w:rFonts w:ascii="Arial" w:hAnsi="Arial" w:cs="Arial"/>
                <w:sz w:val="24"/>
                <w:szCs w:val="24"/>
              </w:rPr>
              <w:t xml:space="preserve">Speedier access to care </w:t>
            </w:r>
          </w:p>
          <w:p w:rsidR="00C36957" w:rsidRPr="00DE3565" w:rsidRDefault="00C36957" w:rsidP="00C36957">
            <w:pPr>
              <w:pStyle w:val="ListParagraph"/>
              <w:numPr>
                <w:ilvl w:val="0"/>
                <w:numId w:val="32"/>
              </w:numPr>
              <w:rPr>
                <w:rFonts w:ascii="Arial" w:hAnsi="Arial" w:cs="Arial"/>
                <w:sz w:val="24"/>
                <w:szCs w:val="24"/>
              </w:rPr>
            </w:pPr>
            <w:r w:rsidRPr="00DE3565">
              <w:rPr>
                <w:rFonts w:ascii="Arial" w:hAnsi="Arial" w:cs="Arial"/>
                <w:sz w:val="24"/>
                <w:szCs w:val="24"/>
              </w:rPr>
              <w:t xml:space="preserve">More cost-effective care </w:t>
            </w:r>
          </w:p>
          <w:p w:rsidR="00C36957" w:rsidRPr="00DE3565" w:rsidRDefault="00C36957" w:rsidP="00C36957">
            <w:pPr>
              <w:pStyle w:val="ListParagraph"/>
              <w:numPr>
                <w:ilvl w:val="0"/>
                <w:numId w:val="32"/>
              </w:numPr>
              <w:rPr>
                <w:rFonts w:ascii="Arial" w:hAnsi="Arial" w:cs="Arial"/>
                <w:sz w:val="24"/>
                <w:szCs w:val="24"/>
              </w:rPr>
            </w:pPr>
            <w:r w:rsidRPr="00DE3565">
              <w:rPr>
                <w:rFonts w:ascii="Arial" w:hAnsi="Arial" w:cs="Arial"/>
                <w:sz w:val="24"/>
                <w:szCs w:val="24"/>
              </w:rPr>
              <w:t xml:space="preserve">Care closer to home in a more convenient setting </w:t>
            </w:r>
          </w:p>
          <w:p w:rsidR="00AF774C" w:rsidRPr="00DE3565" w:rsidRDefault="00AF774C" w:rsidP="00AF774C">
            <w:pPr>
              <w:pBdr>
                <w:top w:val="nil"/>
                <w:left w:val="nil"/>
                <w:bottom w:val="nil"/>
                <w:right w:val="nil"/>
                <w:between w:val="nil"/>
                <w:bar w:val="nil"/>
              </w:pBdr>
              <w:ind w:right="34"/>
              <w:rPr>
                <w:rFonts w:ascii="Arial" w:eastAsia="Segoe UI" w:hAnsi="Arial" w:cs="Arial"/>
                <w:color w:val="000000"/>
                <w:bdr w:val="nil"/>
                <w:lang w:val="en-US"/>
              </w:rPr>
            </w:pPr>
            <w:r w:rsidRPr="00AF774C">
              <w:rPr>
                <w:rFonts w:ascii="Arial" w:eastAsia="Segoe UI" w:hAnsi="Arial" w:cs="Arial"/>
                <w:color w:val="000000"/>
                <w:bdr w:val="none" w:sz="0" w:space="0" w:color="auto" w:frame="1"/>
                <w:lang w:val="en-US"/>
              </w:rPr>
              <w:t>The intention of the service would be that patients with low risk eye conditions would be navigated away from primary care and redirected to a local community optometrist. For conditions which required an urgent service, the expectations are that the patient would be seen within 24 hours of referral.</w:t>
            </w:r>
            <w:r w:rsidRPr="00DE3565">
              <w:rPr>
                <w:rFonts w:ascii="Arial" w:eastAsia="Segoe UI" w:hAnsi="Arial" w:cs="Arial"/>
                <w:color w:val="000000"/>
                <w:bdr w:val="nil"/>
                <w:lang w:val="en-US"/>
              </w:rPr>
              <w:t xml:space="preserve"> It would be expected that at least one of the hubs would be able to provide services on evenings and weekends.  </w:t>
            </w:r>
          </w:p>
          <w:p w:rsidR="00AF774C" w:rsidRDefault="00AF774C" w:rsidP="00AF774C">
            <w:pPr>
              <w:autoSpaceDN w:val="0"/>
              <w:spacing w:line="276" w:lineRule="auto"/>
              <w:ind w:right="34"/>
              <w:rPr>
                <w:rFonts w:ascii="Arial" w:eastAsia="Segoe UI" w:hAnsi="Arial" w:cs="Arial"/>
                <w:color w:val="000000"/>
                <w:bdr w:val="none" w:sz="0" w:space="0" w:color="auto" w:frame="1"/>
                <w:lang w:val="en-US"/>
              </w:rPr>
            </w:pPr>
          </w:p>
          <w:p w:rsidR="00AF774C" w:rsidRDefault="002177BA" w:rsidP="00AF774C">
            <w:pPr>
              <w:pBdr>
                <w:top w:val="nil"/>
                <w:left w:val="nil"/>
                <w:bottom w:val="nil"/>
                <w:right w:val="nil"/>
                <w:between w:val="nil"/>
                <w:bar w:val="nil"/>
              </w:pBdr>
              <w:spacing w:line="276" w:lineRule="auto"/>
              <w:ind w:right="34"/>
              <w:rPr>
                <w:rFonts w:ascii="Arial" w:eastAsia="Segoe UI" w:hAnsi="Arial" w:cs="Arial"/>
                <w:color w:val="000000"/>
                <w:u w:color="000000"/>
                <w:bdr w:val="nil"/>
                <w:lang w:val="en-US"/>
              </w:rPr>
            </w:pPr>
            <w:r w:rsidRPr="00DE3565">
              <w:rPr>
                <w:rFonts w:ascii="Arial" w:eastAsia="Segoe UI" w:hAnsi="Arial" w:cs="Arial"/>
                <w:color w:val="000000"/>
                <w:u w:color="000000"/>
                <w:bdr w:val="nil"/>
                <w:lang w:val="en-US"/>
              </w:rPr>
              <w:t>Over 60% of CCGs have commissioned a Minor Eye Conditions Service (MECs)</w:t>
            </w:r>
            <w:r w:rsidR="00E73EF7" w:rsidRPr="00DE3565">
              <w:rPr>
                <w:rFonts w:ascii="Arial" w:eastAsia="Segoe UI" w:hAnsi="Arial" w:cs="Arial"/>
                <w:color w:val="000000"/>
                <w:u w:color="000000"/>
                <w:bdr w:val="nil"/>
                <w:lang w:val="en-US"/>
              </w:rPr>
              <w:t xml:space="preserve">; resulting in a </w:t>
            </w:r>
            <w:r w:rsidRPr="00DE3565">
              <w:rPr>
                <w:rFonts w:ascii="Arial" w:eastAsia="Segoe UI" w:hAnsi="Arial" w:cs="Arial"/>
                <w:color w:val="000000"/>
                <w:u w:color="000000"/>
                <w:bdr w:val="nil"/>
                <w:lang w:val="en-US"/>
              </w:rPr>
              <w:t xml:space="preserve">more local service for patients, a choice of provider and extended hours on weekdays or at weekends. </w:t>
            </w:r>
          </w:p>
          <w:p w:rsidR="00DE3565" w:rsidRPr="00DE3565" w:rsidRDefault="00DE3565" w:rsidP="00DE3565">
            <w:pPr>
              <w:pBdr>
                <w:top w:val="nil"/>
                <w:left w:val="nil"/>
                <w:bottom w:val="nil"/>
                <w:right w:val="nil"/>
                <w:between w:val="nil"/>
                <w:bar w:val="nil"/>
              </w:pBdr>
              <w:ind w:right="34"/>
              <w:rPr>
                <w:rFonts w:ascii="Arial" w:eastAsia="Segoe UI" w:hAnsi="Arial" w:cs="Arial"/>
                <w:color w:val="000000"/>
                <w:bdr w:val="nil"/>
                <w:lang w:val="en-US"/>
              </w:rPr>
            </w:pPr>
          </w:p>
          <w:p w:rsidR="00AF774C" w:rsidRDefault="00766C70" w:rsidP="00AF774C">
            <w:pPr>
              <w:rPr>
                <w:rFonts w:ascii="Arial" w:eastAsia="Segoe UI" w:hAnsi="Arial" w:cs="Arial"/>
                <w:color w:val="000000"/>
                <w:bdr w:val="none" w:sz="0" w:space="0" w:color="auto" w:frame="1"/>
              </w:rPr>
            </w:pPr>
            <w:r w:rsidRPr="00DE3565">
              <w:rPr>
                <w:rFonts w:ascii="Arial" w:eastAsia="Segoe UI" w:hAnsi="Arial" w:cs="Arial"/>
                <w:color w:val="000000"/>
                <w:bdr w:val="none" w:sz="0" w:space="0" w:color="auto" w:frame="1"/>
              </w:rPr>
              <w:t>In summary a MEC service</w:t>
            </w:r>
            <w:r w:rsidR="00C36957" w:rsidRPr="00DE3565">
              <w:rPr>
                <w:rFonts w:ascii="Arial" w:eastAsia="Segoe UI" w:hAnsi="Arial" w:cs="Arial"/>
                <w:color w:val="000000"/>
                <w:bdr w:val="none" w:sz="0" w:space="0" w:color="auto" w:frame="1"/>
              </w:rPr>
              <w:t>, would make a significant contribution towards relieving pressure ophthalmology services are facing as well as freeing up GP surgery time to focus on managing complex pat</w:t>
            </w:r>
            <w:r w:rsidR="00AF774C">
              <w:rPr>
                <w:rFonts w:ascii="Arial" w:eastAsia="Segoe UI" w:hAnsi="Arial" w:cs="Arial"/>
                <w:color w:val="000000"/>
                <w:bdr w:val="none" w:sz="0" w:space="0" w:color="auto" w:frame="1"/>
              </w:rPr>
              <w:t>ients with long term conditions.</w:t>
            </w:r>
          </w:p>
          <w:p w:rsidR="00976A41" w:rsidRPr="00736A07" w:rsidRDefault="00976A41" w:rsidP="00E73EF7">
            <w:pPr>
              <w:pBdr>
                <w:top w:val="nil"/>
                <w:left w:val="nil"/>
                <w:bottom w:val="nil"/>
                <w:right w:val="nil"/>
                <w:between w:val="nil"/>
                <w:bar w:val="nil"/>
              </w:pBdr>
              <w:ind w:right="34"/>
              <w:rPr>
                <w:rFonts w:ascii="Arial" w:hAnsi="Arial" w:cs="Arial"/>
              </w:rPr>
            </w:pPr>
          </w:p>
        </w:tc>
      </w:tr>
      <w:tr w:rsidR="00CA57AE" w:rsidRPr="007D2B25" w:rsidTr="00F764FE">
        <w:trPr>
          <w:gridAfter w:val="1"/>
          <w:wAfter w:w="5" w:type="pct"/>
        </w:trPr>
        <w:tc>
          <w:tcPr>
            <w:tcW w:w="236" w:type="pct"/>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4759" w:type="pct"/>
            <w:gridSpan w:val="11"/>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26308C">
        <w:trPr>
          <w:gridAfter w:val="1"/>
          <w:wAfter w:w="5" w:type="pct"/>
          <w:trHeight w:val="856"/>
        </w:trPr>
        <w:tc>
          <w:tcPr>
            <w:tcW w:w="236" w:type="pct"/>
            <w:vMerge/>
            <w:tcBorders>
              <w:bottom w:val="single" w:sz="4" w:space="0" w:color="auto"/>
            </w:tcBorders>
          </w:tcPr>
          <w:p w:rsidR="00CA57AE" w:rsidRPr="007D2B25" w:rsidRDefault="00CA57AE" w:rsidP="007D2B25">
            <w:pPr>
              <w:rPr>
                <w:rFonts w:ascii="Arial" w:hAnsi="Arial" w:cs="Arial"/>
                <w:sz w:val="22"/>
                <w:szCs w:val="22"/>
              </w:rPr>
            </w:pPr>
          </w:p>
        </w:tc>
        <w:tc>
          <w:tcPr>
            <w:tcW w:w="4759" w:type="pct"/>
            <w:gridSpan w:val="11"/>
            <w:tcBorders>
              <w:bottom w:val="single" w:sz="4" w:space="0" w:color="auto"/>
            </w:tcBorders>
          </w:tcPr>
          <w:p w:rsidR="007A67F4" w:rsidRPr="00DE3565" w:rsidRDefault="00DE3565" w:rsidP="00733BD0">
            <w:pPr>
              <w:rPr>
                <w:rFonts w:ascii="Arial" w:hAnsi="Arial" w:cs="Arial"/>
              </w:rPr>
            </w:pPr>
            <w:r>
              <w:rPr>
                <w:rFonts w:ascii="Arial" w:hAnsi="Arial" w:cs="Arial"/>
              </w:rPr>
              <w:t>The service would be commissioned in January 2019 with a view to the service being live in</w:t>
            </w:r>
          </w:p>
        </w:tc>
      </w:tr>
      <w:tr w:rsidR="00CA57AE" w:rsidRPr="007D2B25" w:rsidTr="00F764FE">
        <w:trPr>
          <w:gridAfter w:val="1"/>
          <w:wAfter w:w="5" w:type="pct"/>
        </w:trPr>
        <w:tc>
          <w:tcPr>
            <w:tcW w:w="236" w:type="pct"/>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4759" w:type="pct"/>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F764FE">
        <w:trPr>
          <w:gridAfter w:val="1"/>
          <w:wAfter w:w="5" w:type="pct"/>
        </w:trPr>
        <w:tc>
          <w:tcPr>
            <w:tcW w:w="236" w:type="pct"/>
            <w:vMerge w:val="restart"/>
          </w:tcPr>
          <w:p w:rsidR="00CA57AE" w:rsidRDefault="00CA57AE" w:rsidP="007D2B25">
            <w:pPr>
              <w:rPr>
                <w:rFonts w:ascii="Arial" w:hAnsi="Arial" w:cs="Arial"/>
                <w:sz w:val="22"/>
                <w:szCs w:val="22"/>
              </w:rPr>
            </w:pPr>
            <w:r>
              <w:rPr>
                <w:rFonts w:ascii="Arial" w:hAnsi="Arial" w:cs="Arial"/>
                <w:sz w:val="22"/>
                <w:szCs w:val="22"/>
              </w:rPr>
              <w:t>2.1</w:t>
            </w:r>
          </w:p>
        </w:tc>
        <w:tc>
          <w:tcPr>
            <w:tcW w:w="4759" w:type="pct"/>
            <w:gridSpan w:val="11"/>
            <w:tcBorders>
              <w:bottom w:val="single" w:sz="4" w:space="0" w:color="auto"/>
            </w:tcBorders>
          </w:tcPr>
          <w:p w:rsidR="00CA57AE" w:rsidRDefault="00CA57AE" w:rsidP="00F908A9">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CA57AE">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F764FE">
        <w:trPr>
          <w:gridAfter w:val="1"/>
          <w:wAfter w:w="5" w:type="pct"/>
        </w:trPr>
        <w:tc>
          <w:tcPr>
            <w:tcW w:w="236" w:type="pct"/>
            <w:vMerge/>
            <w:tcBorders>
              <w:bottom w:val="single" w:sz="4" w:space="0" w:color="auto"/>
            </w:tcBorders>
          </w:tcPr>
          <w:p w:rsidR="00CA57AE" w:rsidRDefault="00CA57AE" w:rsidP="007D2B25">
            <w:pPr>
              <w:rPr>
                <w:rFonts w:ascii="Arial" w:hAnsi="Arial" w:cs="Arial"/>
                <w:sz w:val="22"/>
                <w:szCs w:val="22"/>
              </w:rPr>
            </w:pPr>
          </w:p>
        </w:tc>
        <w:tc>
          <w:tcPr>
            <w:tcW w:w="4759" w:type="pct"/>
            <w:gridSpan w:val="11"/>
            <w:tcBorders>
              <w:bottom w:val="single" w:sz="4" w:space="0" w:color="auto"/>
            </w:tcBorders>
          </w:tcPr>
          <w:p w:rsidR="00733BD0" w:rsidRPr="007D2B25" w:rsidRDefault="00733BD0" w:rsidP="00E73EF7">
            <w:pPr>
              <w:tabs>
                <w:tab w:val="left" w:pos="3460"/>
              </w:tabs>
              <w:rPr>
                <w:rFonts w:ascii="Arial" w:hAnsi="Arial" w:cs="Arial"/>
                <w:b/>
                <w:sz w:val="22"/>
                <w:szCs w:val="22"/>
              </w:rPr>
            </w:pPr>
          </w:p>
        </w:tc>
      </w:tr>
      <w:tr w:rsidR="00CA57AE" w:rsidRPr="007D2B25" w:rsidTr="00F764FE">
        <w:trPr>
          <w:gridAfter w:val="1"/>
          <w:wAfter w:w="5" w:type="pct"/>
        </w:trPr>
        <w:tc>
          <w:tcPr>
            <w:tcW w:w="236" w:type="pct"/>
            <w:vMerge w:val="restart"/>
          </w:tcPr>
          <w:p w:rsidR="00CA57AE" w:rsidRDefault="00CA57AE" w:rsidP="00F908A9">
            <w:pPr>
              <w:rPr>
                <w:rFonts w:ascii="Arial" w:hAnsi="Arial" w:cs="Arial"/>
                <w:sz w:val="22"/>
                <w:szCs w:val="22"/>
              </w:rPr>
            </w:pPr>
            <w:r>
              <w:rPr>
                <w:rFonts w:ascii="Arial" w:hAnsi="Arial" w:cs="Arial"/>
                <w:sz w:val="22"/>
                <w:szCs w:val="22"/>
              </w:rPr>
              <w:t>2.2</w:t>
            </w:r>
          </w:p>
        </w:tc>
        <w:tc>
          <w:tcPr>
            <w:tcW w:w="4759" w:type="pct"/>
            <w:gridSpan w:val="11"/>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F764FE" w:rsidRPr="007D2B25" w:rsidTr="00F764FE">
        <w:trPr>
          <w:gridAfter w:val="1"/>
          <w:wAfter w:w="5" w:type="pct"/>
        </w:trPr>
        <w:tc>
          <w:tcPr>
            <w:tcW w:w="236" w:type="pct"/>
            <w:vMerge/>
          </w:tcPr>
          <w:p w:rsidR="00CA57AE" w:rsidRDefault="00CA57AE" w:rsidP="00F908A9">
            <w:pPr>
              <w:rPr>
                <w:rFonts w:ascii="Arial" w:hAnsi="Arial" w:cs="Arial"/>
                <w:sz w:val="22"/>
                <w:szCs w:val="22"/>
              </w:rPr>
            </w:pPr>
          </w:p>
        </w:tc>
        <w:tc>
          <w:tcPr>
            <w:tcW w:w="979" w:type="pct"/>
            <w:gridSpan w:val="2"/>
          </w:tcPr>
          <w:p w:rsidR="00CA57AE" w:rsidRPr="00FA6413" w:rsidRDefault="00CA57AE" w:rsidP="001A26FD">
            <w:pPr>
              <w:ind w:left="177"/>
              <w:rPr>
                <w:rFonts w:ascii="Arial" w:hAnsi="Arial" w:cs="Arial"/>
                <w:b/>
                <w:sz w:val="22"/>
                <w:szCs w:val="22"/>
              </w:rPr>
            </w:pPr>
            <w:r w:rsidRPr="00FA6413">
              <w:rPr>
                <w:rFonts w:ascii="Arial" w:hAnsi="Arial" w:cs="Arial"/>
                <w:b/>
                <w:sz w:val="22"/>
                <w:szCs w:val="22"/>
              </w:rPr>
              <w:t>Please complete each area)</w:t>
            </w:r>
          </w:p>
        </w:tc>
        <w:tc>
          <w:tcPr>
            <w:tcW w:w="2561" w:type="pct"/>
            <w:gridSpan w:val="7"/>
          </w:tcPr>
          <w:p w:rsidR="00CA57AE" w:rsidRPr="00FA6413" w:rsidRDefault="00CA57AE" w:rsidP="001A26FD">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1219" w:type="pct"/>
            <w:gridSpan w:val="2"/>
          </w:tcPr>
          <w:p w:rsidR="00CA57AE" w:rsidRPr="00FA6413" w:rsidRDefault="00CA57AE" w:rsidP="001A26FD">
            <w:pPr>
              <w:ind w:left="34"/>
              <w:rPr>
                <w:rFonts w:ascii="Arial" w:hAnsi="Arial" w:cs="Arial"/>
                <w:b/>
                <w:sz w:val="22"/>
                <w:szCs w:val="22"/>
              </w:rPr>
            </w:pPr>
            <w:r w:rsidRPr="00FA6413">
              <w:rPr>
                <w:rFonts w:ascii="Arial" w:hAnsi="Arial" w:cs="Arial"/>
                <w:b/>
                <w:sz w:val="22"/>
                <w:szCs w:val="22"/>
              </w:rPr>
              <w:t>Information Source</w:t>
            </w:r>
          </w:p>
        </w:tc>
      </w:tr>
      <w:tr w:rsidR="00242284" w:rsidRPr="007D2B25" w:rsidTr="00F764FE">
        <w:trPr>
          <w:gridAfter w:val="1"/>
          <w:wAfter w:w="5" w:type="pct"/>
        </w:trPr>
        <w:tc>
          <w:tcPr>
            <w:tcW w:w="236" w:type="pct"/>
            <w:vMerge/>
          </w:tcPr>
          <w:p w:rsidR="00CA57AE" w:rsidRDefault="00CA57AE" w:rsidP="00CA57AE">
            <w:pPr>
              <w:rPr>
                <w:rFonts w:ascii="Arial" w:hAnsi="Arial" w:cs="Arial"/>
                <w:sz w:val="22"/>
                <w:szCs w:val="22"/>
              </w:rPr>
            </w:pPr>
          </w:p>
        </w:tc>
        <w:tc>
          <w:tcPr>
            <w:tcW w:w="979" w:type="pct"/>
            <w:gridSpan w:val="2"/>
          </w:tcPr>
          <w:p w:rsidR="00CA57AE" w:rsidRPr="00FA6413" w:rsidRDefault="00CA57AE" w:rsidP="00CA57AE">
            <w:pPr>
              <w:ind w:left="177"/>
              <w:rPr>
                <w:rFonts w:ascii="Arial" w:hAnsi="Arial" w:cs="Arial"/>
                <w:b/>
                <w:sz w:val="22"/>
                <w:szCs w:val="22"/>
              </w:rPr>
            </w:pPr>
          </w:p>
        </w:tc>
        <w:tc>
          <w:tcPr>
            <w:tcW w:w="829" w:type="pct"/>
            <w:gridSpan w:val="3"/>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897" w:type="pct"/>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834" w:type="pct"/>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1219" w:type="pct"/>
            <w:gridSpan w:val="2"/>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242284" w:rsidRPr="007D2B25" w:rsidTr="00F764FE">
        <w:trPr>
          <w:gridAfter w:val="1"/>
          <w:wAfter w:w="5" w:type="pct"/>
        </w:trPr>
        <w:tc>
          <w:tcPr>
            <w:tcW w:w="236" w:type="pct"/>
            <w:vMerge/>
          </w:tcPr>
          <w:p w:rsidR="00736A07" w:rsidRDefault="00736A07" w:rsidP="00CA57AE">
            <w:pPr>
              <w:rPr>
                <w:rFonts w:ascii="Arial" w:hAnsi="Arial" w:cs="Arial"/>
                <w:sz w:val="22"/>
                <w:szCs w:val="22"/>
              </w:rPr>
            </w:pPr>
          </w:p>
        </w:tc>
        <w:tc>
          <w:tcPr>
            <w:tcW w:w="979" w:type="pct"/>
            <w:gridSpan w:val="2"/>
          </w:tcPr>
          <w:p w:rsidR="00736A07" w:rsidRPr="00FA6413" w:rsidRDefault="00736A07" w:rsidP="00CA57AE">
            <w:pPr>
              <w:tabs>
                <w:tab w:val="left" w:pos="3460"/>
              </w:tabs>
              <w:rPr>
                <w:rFonts w:ascii="Arial" w:hAnsi="Arial" w:cs="Arial"/>
                <w:sz w:val="22"/>
                <w:szCs w:val="22"/>
              </w:rPr>
            </w:pPr>
            <w:r w:rsidRPr="00FA6413">
              <w:rPr>
                <w:rFonts w:ascii="Arial" w:hAnsi="Arial" w:cs="Arial"/>
                <w:sz w:val="22"/>
                <w:szCs w:val="22"/>
              </w:rPr>
              <w:t>Human Rights</w:t>
            </w:r>
          </w:p>
        </w:tc>
        <w:tc>
          <w:tcPr>
            <w:tcW w:w="829" w:type="pct"/>
            <w:gridSpan w:val="3"/>
          </w:tcPr>
          <w:p w:rsidR="00736A07" w:rsidRPr="00FA6413" w:rsidRDefault="00736A07">
            <w:pPr>
              <w:rPr>
                <w:rFonts w:ascii="Arial" w:hAnsi="Arial" w:cs="Arial"/>
                <w:sz w:val="22"/>
                <w:szCs w:val="22"/>
              </w:rPr>
            </w:pPr>
          </w:p>
        </w:tc>
        <w:tc>
          <w:tcPr>
            <w:tcW w:w="897" w:type="pct"/>
            <w:gridSpan w:val="2"/>
          </w:tcPr>
          <w:p w:rsidR="00736A07" w:rsidRPr="00FA6413" w:rsidRDefault="00736A07">
            <w:pPr>
              <w:rPr>
                <w:rFonts w:ascii="Arial" w:hAnsi="Arial" w:cs="Arial"/>
                <w:sz w:val="22"/>
                <w:szCs w:val="22"/>
              </w:rPr>
            </w:pPr>
            <w:r>
              <w:rPr>
                <w:rFonts w:ascii="Arial" w:hAnsi="Arial" w:cs="Arial"/>
                <w:sz w:val="22"/>
                <w:szCs w:val="22"/>
              </w:rPr>
              <w:t>Y</w:t>
            </w:r>
          </w:p>
        </w:tc>
        <w:tc>
          <w:tcPr>
            <w:tcW w:w="834" w:type="pct"/>
            <w:gridSpan w:val="2"/>
          </w:tcPr>
          <w:p w:rsidR="00736A07" w:rsidRPr="00FA6413" w:rsidRDefault="00736A07">
            <w:pPr>
              <w:rPr>
                <w:rFonts w:ascii="Arial" w:hAnsi="Arial" w:cs="Arial"/>
                <w:sz w:val="22"/>
                <w:szCs w:val="22"/>
              </w:rPr>
            </w:pPr>
          </w:p>
        </w:tc>
        <w:tc>
          <w:tcPr>
            <w:tcW w:w="1219" w:type="pct"/>
            <w:gridSpan w:val="2"/>
            <w:vMerge w:val="restart"/>
          </w:tcPr>
          <w:p w:rsidR="00736A07" w:rsidRDefault="00736A07" w:rsidP="00736A07">
            <w:pPr>
              <w:rPr>
                <w:rFonts w:ascii="Arial" w:hAnsi="Arial" w:cs="Arial"/>
                <w:sz w:val="22"/>
                <w:szCs w:val="22"/>
              </w:rPr>
            </w:pPr>
            <w:r>
              <w:rPr>
                <w:rFonts w:ascii="Arial" w:hAnsi="Arial" w:cs="Arial"/>
                <w:sz w:val="22"/>
                <w:szCs w:val="22"/>
              </w:rPr>
              <w:t>This would be a referred into service, in response to specific conditions.  It would potentially offer additional choice and improved access.</w:t>
            </w:r>
          </w:p>
          <w:p w:rsidR="00736A07" w:rsidRDefault="00736A07" w:rsidP="00736A07">
            <w:pPr>
              <w:rPr>
                <w:rFonts w:ascii="Arial" w:hAnsi="Arial" w:cs="Arial"/>
                <w:sz w:val="22"/>
                <w:szCs w:val="22"/>
              </w:rPr>
            </w:pPr>
            <w:r>
              <w:rPr>
                <w:rFonts w:ascii="Arial" w:hAnsi="Arial" w:cs="Arial"/>
                <w:sz w:val="22"/>
                <w:szCs w:val="22"/>
              </w:rPr>
              <w:t>There is not likely to be any impact on any of the protected characteristics, as the potential conditions are not generally related to age; gender, or disability etc.</w:t>
            </w:r>
          </w:p>
          <w:p w:rsidR="007A6C27" w:rsidRDefault="007A6C27" w:rsidP="00736A07">
            <w:pPr>
              <w:rPr>
                <w:rFonts w:ascii="Arial" w:hAnsi="Arial" w:cs="Arial"/>
                <w:sz w:val="22"/>
                <w:szCs w:val="22"/>
              </w:rPr>
            </w:pPr>
          </w:p>
          <w:p w:rsidR="007A6C27" w:rsidRPr="00736A07" w:rsidRDefault="007A6C27" w:rsidP="00736A07">
            <w:pPr>
              <w:rPr>
                <w:rFonts w:ascii="Arial" w:hAnsi="Arial" w:cs="Arial"/>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Age</w:t>
            </w:r>
          </w:p>
        </w:tc>
        <w:tc>
          <w:tcPr>
            <w:tcW w:w="829" w:type="pct"/>
            <w:gridSpan w:val="3"/>
          </w:tcPr>
          <w:p w:rsidR="00E73EF7" w:rsidRDefault="00E73EF7"/>
        </w:tc>
        <w:tc>
          <w:tcPr>
            <w:tcW w:w="897" w:type="pct"/>
            <w:gridSpan w:val="2"/>
          </w:tcPr>
          <w:p w:rsidR="00E73EF7" w:rsidRDefault="00E73EF7">
            <w:r w:rsidRPr="00C07B5F">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Carers</w:t>
            </w:r>
          </w:p>
        </w:tc>
        <w:tc>
          <w:tcPr>
            <w:tcW w:w="829" w:type="pct"/>
            <w:gridSpan w:val="3"/>
          </w:tcPr>
          <w:p w:rsidR="00E73EF7" w:rsidRDefault="00E73EF7"/>
        </w:tc>
        <w:tc>
          <w:tcPr>
            <w:tcW w:w="897" w:type="pct"/>
            <w:gridSpan w:val="2"/>
          </w:tcPr>
          <w:p w:rsidR="00E73EF7" w:rsidRDefault="00E73EF7">
            <w:r w:rsidRPr="00C07B5F">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Disability</w:t>
            </w:r>
          </w:p>
        </w:tc>
        <w:tc>
          <w:tcPr>
            <w:tcW w:w="829" w:type="pct"/>
            <w:gridSpan w:val="3"/>
          </w:tcPr>
          <w:p w:rsidR="00E73EF7" w:rsidRDefault="00E73EF7"/>
        </w:tc>
        <w:tc>
          <w:tcPr>
            <w:tcW w:w="897" w:type="pct"/>
            <w:gridSpan w:val="2"/>
          </w:tcPr>
          <w:p w:rsidR="00E73EF7" w:rsidRDefault="00E73EF7">
            <w:r w:rsidRPr="00C07B5F">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Sex</w:t>
            </w:r>
          </w:p>
        </w:tc>
        <w:tc>
          <w:tcPr>
            <w:tcW w:w="829" w:type="pct"/>
            <w:gridSpan w:val="3"/>
          </w:tcPr>
          <w:p w:rsidR="00E73EF7" w:rsidRDefault="00E73EF7"/>
        </w:tc>
        <w:tc>
          <w:tcPr>
            <w:tcW w:w="897" w:type="pct"/>
            <w:gridSpan w:val="2"/>
          </w:tcPr>
          <w:p w:rsidR="00E73EF7" w:rsidRDefault="00E73EF7">
            <w:r w:rsidRPr="00C07B5F">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Race</w:t>
            </w:r>
          </w:p>
        </w:tc>
        <w:tc>
          <w:tcPr>
            <w:tcW w:w="829" w:type="pct"/>
            <w:gridSpan w:val="3"/>
          </w:tcPr>
          <w:p w:rsidR="00E73EF7" w:rsidRDefault="00E73EF7"/>
        </w:tc>
        <w:tc>
          <w:tcPr>
            <w:tcW w:w="897" w:type="pct"/>
            <w:gridSpan w:val="2"/>
          </w:tcPr>
          <w:p w:rsidR="00E73EF7" w:rsidRDefault="00E73EF7">
            <w:r w:rsidRPr="00C07B5F">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829" w:type="pct"/>
            <w:gridSpan w:val="3"/>
          </w:tcPr>
          <w:p w:rsidR="00E73EF7" w:rsidRDefault="00E73EF7"/>
        </w:tc>
        <w:tc>
          <w:tcPr>
            <w:tcW w:w="897" w:type="pct"/>
            <w:gridSpan w:val="2"/>
          </w:tcPr>
          <w:p w:rsidR="00E73EF7" w:rsidRDefault="00E73EF7">
            <w:r w:rsidRPr="00C07B5F">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829" w:type="pct"/>
            <w:gridSpan w:val="3"/>
          </w:tcPr>
          <w:p w:rsidR="00E73EF7" w:rsidRDefault="00E73EF7"/>
        </w:tc>
        <w:tc>
          <w:tcPr>
            <w:tcW w:w="897" w:type="pct"/>
            <w:gridSpan w:val="2"/>
          </w:tcPr>
          <w:p w:rsidR="00E73EF7" w:rsidRDefault="00E73EF7">
            <w:r w:rsidRPr="00C07B5F">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829" w:type="pct"/>
            <w:gridSpan w:val="3"/>
          </w:tcPr>
          <w:p w:rsidR="00E73EF7" w:rsidRDefault="00E73EF7"/>
        </w:tc>
        <w:tc>
          <w:tcPr>
            <w:tcW w:w="897" w:type="pct"/>
            <w:gridSpan w:val="2"/>
          </w:tcPr>
          <w:p w:rsidR="00E73EF7" w:rsidRDefault="00E73EF7">
            <w:r w:rsidRPr="00FF0FE8">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829" w:type="pct"/>
            <w:gridSpan w:val="3"/>
          </w:tcPr>
          <w:p w:rsidR="00E73EF7" w:rsidRDefault="00E73EF7"/>
        </w:tc>
        <w:tc>
          <w:tcPr>
            <w:tcW w:w="897" w:type="pct"/>
            <w:gridSpan w:val="2"/>
          </w:tcPr>
          <w:p w:rsidR="00E73EF7" w:rsidRDefault="00E73EF7">
            <w:r w:rsidRPr="00FF0FE8">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Pr>
          <w:p w:rsidR="00E73EF7" w:rsidRDefault="00E73EF7" w:rsidP="00CA57AE">
            <w:pPr>
              <w:rPr>
                <w:rFonts w:ascii="Arial" w:hAnsi="Arial" w:cs="Arial"/>
                <w:sz w:val="22"/>
                <w:szCs w:val="22"/>
              </w:rPr>
            </w:pPr>
          </w:p>
        </w:tc>
        <w:tc>
          <w:tcPr>
            <w:tcW w:w="979" w:type="pct"/>
            <w:gridSpan w:val="2"/>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829" w:type="pct"/>
            <w:gridSpan w:val="3"/>
          </w:tcPr>
          <w:p w:rsidR="00E73EF7" w:rsidRDefault="00E73EF7"/>
        </w:tc>
        <w:tc>
          <w:tcPr>
            <w:tcW w:w="897" w:type="pct"/>
            <w:gridSpan w:val="2"/>
          </w:tcPr>
          <w:p w:rsidR="00E73EF7" w:rsidRDefault="00E73EF7">
            <w:r w:rsidRPr="00FF0FE8">
              <w:rPr>
                <w:rFonts w:ascii="Arial" w:hAnsi="Arial" w:cs="Arial"/>
                <w:sz w:val="22"/>
                <w:szCs w:val="22"/>
              </w:rPr>
              <w:t>Y</w:t>
            </w:r>
          </w:p>
        </w:tc>
        <w:tc>
          <w:tcPr>
            <w:tcW w:w="834" w:type="pct"/>
            <w:gridSpan w:val="2"/>
          </w:tcPr>
          <w:p w:rsidR="00E73EF7" w:rsidRDefault="00E73EF7"/>
        </w:tc>
        <w:tc>
          <w:tcPr>
            <w:tcW w:w="1219" w:type="pct"/>
            <w:gridSpan w:val="2"/>
            <w:vMerge/>
          </w:tcPr>
          <w:p w:rsidR="00E73EF7" w:rsidRPr="00FA6413" w:rsidRDefault="00E73EF7" w:rsidP="00CA57AE">
            <w:pPr>
              <w:ind w:left="176"/>
              <w:rPr>
                <w:rFonts w:ascii="Arial" w:hAnsi="Arial" w:cs="Arial"/>
                <w:b/>
                <w:sz w:val="22"/>
                <w:szCs w:val="22"/>
              </w:rPr>
            </w:pPr>
          </w:p>
        </w:tc>
      </w:tr>
      <w:tr w:rsidR="00242284" w:rsidRPr="007D2B25" w:rsidTr="00F764FE">
        <w:trPr>
          <w:gridAfter w:val="1"/>
          <w:wAfter w:w="5" w:type="pct"/>
        </w:trPr>
        <w:tc>
          <w:tcPr>
            <w:tcW w:w="236" w:type="pct"/>
            <w:vMerge/>
            <w:tcBorders>
              <w:bottom w:val="single" w:sz="4" w:space="0" w:color="auto"/>
            </w:tcBorders>
          </w:tcPr>
          <w:p w:rsidR="00E73EF7" w:rsidRDefault="00E73EF7" w:rsidP="00CA57AE">
            <w:pPr>
              <w:rPr>
                <w:rFonts w:ascii="Arial" w:hAnsi="Arial" w:cs="Arial"/>
                <w:sz w:val="22"/>
                <w:szCs w:val="22"/>
              </w:rPr>
            </w:pPr>
          </w:p>
        </w:tc>
        <w:tc>
          <w:tcPr>
            <w:tcW w:w="979" w:type="pct"/>
            <w:gridSpan w:val="2"/>
            <w:tcBorders>
              <w:bottom w:val="single" w:sz="4" w:space="0" w:color="auto"/>
            </w:tcBorders>
          </w:tcPr>
          <w:p w:rsidR="00E73EF7" w:rsidRPr="00FA6413" w:rsidRDefault="00E73EF7"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829" w:type="pct"/>
            <w:gridSpan w:val="3"/>
            <w:tcBorders>
              <w:bottom w:val="single" w:sz="4" w:space="0" w:color="auto"/>
            </w:tcBorders>
          </w:tcPr>
          <w:p w:rsidR="00E73EF7" w:rsidRDefault="00E73EF7"/>
        </w:tc>
        <w:tc>
          <w:tcPr>
            <w:tcW w:w="897" w:type="pct"/>
            <w:gridSpan w:val="2"/>
            <w:tcBorders>
              <w:bottom w:val="single" w:sz="4" w:space="0" w:color="auto"/>
            </w:tcBorders>
          </w:tcPr>
          <w:p w:rsidR="00E73EF7" w:rsidRDefault="00E73EF7">
            <w:r w:rsidRPr="00FF0FE8">
              <w:rPr>
                <w:rFonts w:ascii="Arial" w:hAnsi="Arial" w:cs="Arial"/>
                <w:sz w:val="22"/>
                <w:szCs w:val="22"/>
              </w:rPr>
              <w:t>Y</w:t>
            </w:r>
          </w:p>
        </w:tc>
        <w:tc>
          <w:tcPr>
            <w:tcW w:w="834" w:type="pct"/>
            <w:gridSpan w:val="2"/>
            <w:tcBorders>
              <w:bottom w:val="single" w:sz="4" w:space="0" w:color="auto"/>
            </w:tcBorders>
          </w:tcPr>
          <w:p w:rsidR="00E73EF7" w:rsidRDefault="00E73EF7"/>
        </w:tc>
        <w:tc>
          <w:tcPr>
            <w:tcW w:w="1219" w:type="pct"/>
            <w:gridSpan w:val="2"/>
            <w:tcBorders>
              <w:bottom w:val="single" w:sz="4" w:space="0" w:color="auto"/>
            </w:tcBorders>
          </w:tcPr>
          <w:p w:rsidR="00E73EF7" w:rsidRPr="00736A07" w:rsidRDefault="00E73EF7" w:rsidP="00E73EF7">
            <w:pPr>
              <w:rPr>
                <w:rFonts w:ascii="Arial" w:hAnsi="Arial" w:cs="Arial"/>
                <w:sz w:val="22"/>
                <w:szCs w:val="22"/>
              </w:rPr>
            </w:pPr>
            <w:r>
              <w:rPr>
                <w:rFonts w:ascii="Arial" w:hAnsi="Arial" w:cs="Arial"/>
                <w:sz w:val="22"/>
                <w:szCs w:val="22"/>
              </w:rPr>
              <w:t>To mitigate the potential impact on access and travel the s</w:t>
            </w:r>
            <w:r w:rsidR="00AF774C">
              <w:rPr>
                <w:rFonts w:ascii="Arial" w:hAnsi="Arial" w:cs="Arial"/>
                <w:sz w:val="22"/>
                <w:szCs w:val="22"/>
              </w:rPr>
              <w:t xml:space="preserve">ervice must have a minimum </w:t>
            </w:r>
            <w:proofErr w:type="gramStart"/>
            <w:r w:rsidR="00AF774C">
              <w:rPr>
                <w:rFonts w:ascii="Arial" w:hAnsi="Arial" w:cs="Arial"/>
                <w:sz w:val="22"/>
                <w:szCs w:val="22"/>
              </w:rPr>
              <w:t>of  3</w:t>
            </w:r>
            <w:proofErr w:type="gramEnd"/>
            <w:r w:rsidR="00AF774C">
              <w:rPr>
                <w:rFonts w:ascii="Arial" w:hAnsi="Arial" w:cs="Arial"/>
                <w:sz w:val="22"/>
                <w:szCs w:val="22"/>
              </w:rPr>
              <w:t xml:space="preserve"> </w:t>
            </w:r>
            <w:r>
              <w:rPr>
                <w:rFonts w:ascii="Arial" w:hAnsi="Arial" w:cs="Arial"/>
                <w:sz w:val="22"/>
                <w:szCs w:val="22"/>
              </w:rPr>
              <w:t>sites, with a view to having a number of sites across the borough.</w:t>
            </w:r>
          </w:p>
        </w:tc>
      </w:tr>
      <w:tr w:rsidR="00E1381B" w:rsidRPr="007D2B25" w:rsidTr="00F764FE">
        <w:trPr>
          <w:gridAfter w:val="1"/>
          <w:wAfter w:w="5" w:type="pct"/>
        </w:trPr>
        <w:tc>
          <w:tcPr>
            <w:tcW w:w="236" w:type="pct"/>
            <w:tcBorders>
              <w:bottom w:val="single" w:sz="4" w:space="0" w:color="auto"/>
            </w:tcBorders>
          </w:tcPr>
          <w:p w:rsidR="00E1381B" w:rsidRDefault="00E1381B" w:rsidP="00CA57AE">
            <w:pPr>
              <w:rPr>
                <w:rFonts w:ascii="Arial" w:hAnsi="Arial" w:cs="Arial"/>
                <w:sz w:val="22"/>
                <w:szCs w:val="22"/>
              </w:rPr>
            </w:pPr>
          </w:p>
        </w:tc>
        <w:tc>
          <w:tcPr>
            <w:tcW w:w="4759" w:type="pct"/>
            <w:gridSpan w:val="11"/>
            <w:tcBorders>
              <w:bottom w:val="single" w:sz="4" w:space="0" w:color="auto"/>
            </w:tcBorders>
          </w:tcPr>
          <w:p w:rsidR="00E1381B" w:rsidRPr="00FA6413" w:rsidRDefault="00E1381B" w:rsidP="00CA57AE">
            <w:pPr>
              <w:ind w:left="176"/>
              <w:rPr>
                <w:rFonts w:ascii="Arial" w:hAnsi="Arial" w:cs="Arial"/>
                <w:b/>
                <w:sz w:val="22"/>
                <w:szCs w:val="22"/>
              </w:rPr>
            </w:pPr>
            <w:r w:rsidRPr="00E73EF7">
              <w:rPr>
                <w:rFonts w:ascii="Arial" w:hAnsi="Arial" w:cs="Arial"/>
                <w:b/>
                <w:sz w:val="22"/>
                <w:szCs w:val="22"/>
              </w:rPr>
              <w:t>NEXT ACTIONS?</w:t>
            </w:r>
            <w:r w:rsidR="007A67F4" w:rsidRPr="00FA6413">
              <w:rPr>
                <w:rFonts w:ascii="Arial" w:hAnsi="Arial" w:cs="Arial"/>
                <w:b/>
                <w:sz w:val="22"/>
                <w:szCs w:val="22"/>
              </w:rPr>
              <w:t xml:space="preserve"> See 3.4 below</w:t>
            </w:r>
          </w:p>
        </w:tc>
      </w:tr>
      <w:tr w:rsidR="00736A07" w:rsidRPr="007D2B25" w:rsidTr="00F764FE">
        <w:trPr>
          <w:gridAfter w:val="1"/>
          <w:wAfter w:w="5" w:type="pct"/>
        </w:trPr>
        <w:tc>
          <w:tcPr>
            <w:tcW w:w="236" w:type="pct"/>
            <w:tcBorders>
              <w:bottom w:val="single" w:sz="4" w:space="0" w:color="auto"/>
            </w:tcBorders>
          </w:tcPr>
          <w:p w:rsidR="00736A07" w:rsidRDefault="00736A07" w:rsidP="00CA57AE">
            <w:pPr>
              <w:rPr>
                <w:rFonts w:ascii="Arial" w:hAnsi="Arial" w:cs="Arial"/>
                <w:sz w:val="22"/>
                <w:szCs w:val="22"/>
              </w:rPr>
            </w:pPr>
          </w:p>
        </w:tc>
        <w:tc>
          <w:tcPr>
            <w:tcW w:w="4759" w:type="pct"/>
            <w:gridSpan w:val="11"/>
            <w:tcBorders>
              <w:bottom w:val="single" w:sz="4" w:space="0" w:color="auto"/>
            </w:tcBorders>
          </w:tcPr>
          <w:p w:rsidR="00736A07" w:rsidRPr="00FA6413" w:rsidRDefault="00736A07" w:rsidP="00CA57AE">
            <w:pPr>
              <w:ind w:left="176"/>
              <w:rPr>
                <w:rFonts w:ascii="Arial" w:hAnsi="Arial" w:cs="Arial"/>
                <w:b/>
                <w:sz w:val="22"/>
                <w:szCs w:val="22"/>
              </w:rPr>
            </w:pPr>
          </w:p>
        </w:tc>
      </w:tr>
      <w:tr w:rsidR="00CA57AE" w:rsidRPr="007D2B25" w:rsidTr="00D32BBD">
        <w:trPr>
          <w:gridAfter w:val="1"/>
          <w:wAfter w:w="5" w:type="pct"/>
        </w:trPr>
        <w:tc>
          <w:tcPr>
            <w:tcW w:w="4995" w:type="pct"/>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F764FE">
        <w:trPr>
          <w:gridAfter w:val="1"/>
          <w:wAfter w:w="5" w:type="pct"/>
        </w:trPr>
        <w:tc>
          <w:tcPr>
            <w:tcW w:w="236" w:type="pct"/>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4759" w:type="pct"/>
            <w:gridSpan w:val="11"/>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00766C70">
              <w:rPr>
                <w:rFonts w:ascii="Arial" w:hAnsi="Arial" w:cs="Arial"/>
                <w:sz w:val="22"/>
                <w:szCs w:val="22"/>
              </w:rPr>
              <w:t xml:space="preserve">? </w:t>
            </w:r>
          </w:p>
          <w:p w:rsidR="00F442AE" w:rsidRPr="00FA6413" w:rsidRDefault="00F442AE" w:rsidP="00766C70">
            <w:pPr>
              <w:rPr>
                <w:rFonts w:ascii="Arial" w:hAnsi="Arial" w:cs="Arial"/>
                <w:sz w:val="22"/>
                <w:szCs w:val="22"/>
              </w:rPr>
            </w:pPr>
          </w:p>
        </w:tc>
      </w:tr>
      <w:tr w:rsidR="00F442AE" w:rsidRPr="007D2B25" w:rsidTr="00F764FE">
        <w:trPr>
          <w:gridAfter w:val="1"/>
          <w:wAfter w:w="5" w:type="pct"/>
        </w:trPr>
        <w:tc>
          <w:tcPr>
            <w:tcW w:w="236" w:type="pct"/>
            <w:vMerge/>
          </w:tcPr>
          <w:p w:rsidR="00F442AE" w:rsidRPr="007D2B25" w:rsidRDefault="00F442AE" w:rsidP="00CA57AE">
            <w:pPr>
              <w:rPr>
                <w:rFonts w:ascii="Arial" w:hAnsi="Arial" w:cs="Arial"/>
                <w:sz w:val="22"/>
                <w:szCs w:val="22"/>
              </w:rPr>
            </w:pPr>
          </w:p>
        </w:tc>
        <w:tc>
          <w:tcPr>
            <w:tcW w:w="4759" w:type="pct"/>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766C70" w:rsidP="00CA57A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8F4BE05" wp14:editId="502A80EF">
                      <wp:simplePos x="0" y="0"/>
                      <wp:positionH relativeFrom="column">
                        <wp:posOffset>1154430</wp:posOffset>
                      </wp:positionH>
                      <wp:positionV relativeFrom="paragraph">
                        <wp:posOffset>74295</wp:posOffset>
                      </wp:positionV>
                      <wp:extent cx="861060" cy="327660"/>
                      <wp:effectExtent l="0" t="0" r="15240" b="15240"/>
                      <wp:wrapNone/>
                      <wp:docPr id="1" name="Oval 1"/>
                      <wp:cNvGraphicFramePr/>
                      <a:graphic xmlns:a="http://schemas.openxmlformats.org/drawingml/2006/main">
                        <a:graphicData uri="http://schemas.microsoft.com/office/word/2010/wordprocessingShape">
                          <wps:wsp>
                            <wps:cNvSpPr/>
                            <wps:spPr>
                              <a:xfrm>
                                <a:off x="0" y="0"/>
                                <a:ext cx="861060" cy="3276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90.9pt;margin-top:5.85pt;width:67.8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" filled="f" strokecolor="red" strokeweight="2pt"/>
                  </w:pict>
                </mc:Fallback>
              </mc:AlternateContent>
            </w:r>
          </w:p>
          <w:p w:rsidR="00F442AE" w:rsidRPr="00E73EF7" w:rsidRDefault="00F442AE" w:rsidP="00CA57AE">
            <w:pPr>
              <w:rPr>
                <w:rFonts w:ascii="Arial" w:hAnsi="Arial" w:cs="Arial"/>
                <w:strike/>
                <w:sz w:val="22"/>
                <w:szCs w:val="22"/>
              </w:rPr>
            </w:pPr>
            <w:r w:rsidRPr="00766C70">
              <w:rPr>
                <w:rFonts w:ascii="Arial" w:hAnsi="Arial" w:cs="Arial"/>
                <w:sz w:val="22"/>
                <w:szCs w:val="22"/>
              </w:rPr>
              <w:t>Level 1</w:t>
            </w:r>
            <w:r w:rsidRPr="00733BD0">
              <w:rPr>
                <w:rFonts w:ascii="Arial" w:hAnsi="Arial" w:cs="Arial"/>
                <w:sz w:val="22"/>
                <w:szCs w:val="22"/>
              </w:rPr>
              <w:t xml:space="preserve">                       Level 2</w:t>
            </w:r>
            <w:r w:rsidRPr="00FA6413">
              <w:rPr>
                <w:rFonts w:ascii="Arial" w:hAnsi="Arial" w:cs="Arial"/>
                <w:sz w:val="22"/>
                <w:szCs w:val="22"/>
              </w:rPr>
              <w:t xml:space="preserve">                              </w:t>
            </w:r>
            <w:r w:rsidRPr="00766C70">
              <w:rPr>
                <w:rFonts w:ascii="Arial" w:hAnsi="Arial" w:cs="Arial"/>
                <w:sz w:val="22"/>
                <w:szCs w:val="22"/>
              </w:rPr>
              <w:t>Level 3                         Level 4</w:t>
            </w:r>
          </w:p>
          <w:p w:rsidR="00F442AE" w:rsidRPr="00FA6413" w:rsidRDefault="00F442AE" w:rsidP="00CA57AE">
            <w:pPr>
              <w:rPr>
                <w:rFonts w:ascii="Arial" w:hAnsi="Arial" w:cs="Arial"/>
                <w:sz w:val="22"/>
                <w:szCs w:val="22"/>
              </w:rPr>
            </w:pPr>
          </w:p>
        </w:tc>
      </w:tr>
      <w:tr w:rsidR="00F442AE" w:rsidRPr="007D2B25" w:rsidTr="00F764FE">
        <w:trPr>
          <w:gridAfter w:val="1"/>
          <w:wAfter w:w="5" w:type="pct"/>
        </w:trPr>
        <w:tc>
          <w:tcPr>
            <w:tcW w:w="236" w:type="pct"/>
            <w:vMerge/>
          </w:tcPr>
          <w:p w:rsidR="00F442AE" w:rsidRPr="007D2B25" w:rsidRDefault="00F442AE" w:rsidP="00CA57AE">
            <w:pPr>
              <w:rPr>
                <w:rFonts w:ascii="Arial" w:hAnsi="Arial" w:cs="Arial"/>
                <w:sz w:val="22"/>
                <w:szCs w:val="22"/>
              </w:rPr>
            </w:pPr>
          </w:p>
        </w:tc>
        <w:tc>
          <w:tcPr>
            <w:tcW w:w="4759" w:type="pct"/>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850D7D" w:rsidRPr="007D2B25" w:rsidTr="00F764FE">
        <w:trPr>
          <w:gridAfter w:val="1"/>
          <w:wAfter w:w="5" w:type="pct"/>
        </w:trPr>
        <w:tc>
          <w:tcPr>
            <w:tcW w:w="236" w:type="pct"/>
            <w:vMerge/>
          </w:tcPr>
          <w:p w:rsidR="00850D7D" w:rsidRPr="007D2B25" w:rsidRDefault="00850D7D" w:rsidP="00850D7D">
            <w:pPr>
              <w:rPr>
                <w:rFonts w:ascii="Arial" w:hAnsi="Arial" w:cs="Arial"/>
                <w:sz w:val="22"/>
                <w:szCs w:val="22"/>
              </w:rPr>
            </w:pPr>
          </w:p>
        </w:tc>
        <w:tc>
          <w:tcPr>
            <w:tcW w:w="4759" w:type="pct"/>
            <w:gridSpan w:val="11"/>
          </w:tcPr>
          <w:p w:rsidR="00850D7D" w:rsidRPr="00F908A9" w:rsidRDefault="00850D7D" w:rsidP="00850D7D">
            <w:pPr>
              <w:tabs>
                <w:tab w:val="left" w:pos="3460"/>
              </w:tabs>
              <w:rPr>
                <w:rFonts w:ascii="Arial" w:hAnsi="Arial" w:cs="Arial"/>
                <w:sz w:val="20"/>
                <w:szCs w:val="20"/>
              </w:rPr>
            </w:pPr>
            <w:r>
              <w:rPr>
                <w:rFonts w:ascii="Arial" w:hAnsi="Arial" w:cs="Arial"/>
                <w:b/>
                <w:sz w:val="20"/>
                <w:szCs w:val="22"/>
              </w:rPr>
              <w:t>2 -</w:t>
            </w:r>
            <w:r w:rsidRPr="00F908A9">
              <w:rPr>
                <w:rFonts w:ascii="Arial" w:hAnsi="Arial" w:cs="Arial"/>
                <w:b/>
                <w:sz w:val="20"/>
                <w:szCs w:val="22"/>
              </w:rPr>
              <w:t xml:space="preserve">Minor </w:t>
            </w:r>
            <w:proofErr w:type="gramStart"/>
            <w:r w:rsidRPr="00F908A9">
              <w:rPr>
                <w:rFonts w:ascii="Arial" w:hAnsi="Arial" w:cs="Arial"/>
                <w:b/>
                <w:sz w:val="20"/>
                <w:szCs w:val="22"/>
              </w:rPr>
              <w:t>Change</w:t>
            </w:r>
            <w:r>
              <w:rPr>
                <w:rFonts w:ascii="Arial" w:hAnsi="Arial" w:cs="Arial"/>
                <w:b/>
                <w:sz w:val="20"/>
                <w:szCs w:val="22"/>
              </w:rPr>
              <w:t xml:space="preserve">  </w:t>
            </w:r>
            <w:r w:rsidRPr="00F908A9">
              <w:rPr>
                <w:rFonts w:ascii="Arial" w:hAnsi="Arial" w:cs="Arial"/>
                <w:sz w:val="20"/>
                <w:szCs w:val="20"/>
              </w:rPr>
              <w:t>Need</w:t>
            </w:r>
            <w:proofErr w:type="gramEnd"/>
            <w:r w:rsidRPr="00F908A9">
              <w:rPr>
                <w:rFonts w:ascii="Arial" w:hAnsi="Arial" w:cs="Arial"/>
                <w:sz w:val="20"/>
                <w:szCs w:val="20"/>
              </w:rPr>
              <w:t xml:space="preserve"> for modernisation of service.  Examples:  Review of health visiting and district nursing (Moving Forward Project), patient diaries</w:t>
            </w:r>
          </w:p>
          <w:p w:rsidR="00850D7D" w:rsidRDefault="00850D7D" w:rsidP="00766C70">
            <w:pPr>
              <w:tabs>
                <w:tab w:val="left" w:pos="3460"/>
              </w:tabs>
              <w:rPr>
                <w:rFonts w:ascii="Arial" w:hAnsi="Arial" w:cs="Arial"/>
                <w:color w:val="FF0000"/>
                <w:sz w:val="28"/>
                <w:szCs w:val="28"/>
              </w:rPr>
            </w:pPr>
          </w:p>
          <w:p w:rsidR="00766C70" w:rsidRPr="0043512B" w:rsidRDefault="00766C70" w:rsidP="00766C70">
            <w:pPr>
              <w:tabs>
                <w:tab w:val="left" w:pos="3460"/>
              </w:tabs>
              <w:rPr>
                <w:rFonts w:ascii="Arial" w:hAnsi="Arial" w:cs="Arial"/>
              </w:rPr>
            </w:pPr>
            <w:r w:rsidRPr="0043512B">
              <w:rPr>
                <w:rFonts w:ascii="Arial" w:hAnsi="Arial" w:cs="Arial"/>
              </w:rPr>
              <w:t>The aim of the service is to improve/modernise the provision of care for patients by offering the s</w:t>
            </w:r>
            <w:r w:rsidR="0043512B">
              <w:rPr>
                <w:rFonts w:ascii="Arial" w:hAnsi="Arial" w:cs="Arial"/>
              </w:rPr>
              <w:t xml:space="preserve">ervice in a number of locations (minimum of 3) ,across the borough, providing more equity </w:t>
            </w:r>
          </w:p>
          <w:p w:rsidR="00766C70" w:rsidRPr="00850D7D" w:rsidRDefault="00766C70" w:rsidP="00766C70">
            <w:pPr>
              <w:tabs>
                <w:tab w:val="left" w:pos="3460"/>
              </w:tabs>
              <w:rPr>
                <w:rFonts w:ascii="Arial" w:hAnsi="Arial" w:cs="Arial"/>
                <w:color w:val="FF0000"/>
                <w:sz w:val="28"/>
                <w:szCs w:val="28"/>
              </w:rPr>
            </w:pPr>
          </w:p>
        </w:tc>
      </w:tr>
      <w:tr w:rsidR="00850D7D" w:rsidRPr="007D2B25" w:rsidTr="00F764FE">
        <w:trPr>
          <w:gridAfter w:val="1"/>
          <w:wAfter w:w="5" w:type="pct"/>
        </w:trPr>
        <w:tc>
          <w:tcPr>
            <w:tcW w:w="236" w:type="pct"/>
            <w:vMerge w:val="restart"/>
          </w:tcPr>
          <w:p w:rsidR="00850D7D" w:rsidRPr="007D2B25" w:rsidRDefault="00850D7D" w:rsidP="00850D7D">
            <w:pPr>
              <w:rPr>
                <w:rFonts w:ascii="Arial" w:hAnsi="Arial" w:cs="Arial"/>
                <w:sz w:val="22"/>
                <w:szCs w:val="22"/>
              </w:rPr>
            </w:pPr>
            <w:r>
              <w:rPr>
                <w:rFonts w:ascii="Arial" w:hAnsi="Arial" w:cs="Arial"/>
                <w:sz w:val="22"/>
                <w:szCs w:val="22"/>
              </w:rPr>
              <w:t>3.2</w:t>
            </w:r>
          </w:p>
          <w:p w:rsidR="00850D7D" w:rsidRDefault="00850D7D" w:rsidP="00850D7D">
            <w:pPr>
              <w:rPr>
                <w:rFonts w:ascii="Arial" w:hAnsi="Arial" w:cs="Arial"/>
                <w:sz w:val="22"/>
                <w:szCs w:val="22"/>
              </w:rPr>
            </w:pPr>
          </w:p>
          <w:p w:rsidR="00850D7D" w:rsidRPr="007D2B25" w:rsidRDefault="00850D7D" w:rsidP="00850D7D">
            <w:pPr>
              <w:rPr>
                <w:rFonts w:ascii="Arial" w:hAnsi="Arial" w:cs="Arial"/>
                <w:sz w:val="22"/>
                <w:szCs w:val="22"/>
              </w:rPr>
            </w:pPr>
          </w:p>
        </w:tc>
        <w:tc>
          <w:tcPr>
            <w:tcW w:w="4759" w:type="pct"/>
            <w:gridSpan w:val="11"/>
          </w:tcPr>
          <w:p w:rsidR="00850D7D" w:rsidRPr="00FA6413" w:rsidRDefault="00850D7D" w:rsidP="00850D7D">
            <w:pPr>
              <w:rPr>
                <w:rFonts w:ascii="Arial" w:hAnsi="Arial" w:cs="Arial"/>
                <w:b/>
                <w:sz w:val="22"/>
                <w:szCs w:val="22"/>
              </w:rPr>
            </w:pPr>
            <w:r w:rsidRPr="00FA6413">
              <w:rPr>
                <w:rFonts w:ascii="Arial" w:hAnsi="Arial" w:cs="Arial"/>
                <w:b/>
                <w:sz w:val="22"/>
                <w:szCs w:val="22"/>
              </w:rPr>
              <w:t>Who are your stakeholders?</w:t>
            </w:r>
          </w:p>
          <w:p w:rsidR="00850D7D" w:rsidRPr="00FA6413" w:rsidRDefault="00850D7D" w:rsidP="00850D7D">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 xml:space="preserve">Consider using a mapping tool to identify stakeholders - who is the change going to affect and how? </w:t>
            </w:r>
          </w:p>
          <w:p w:rsidR="00850D7D" w:rsidRPr="00FA6413" w:rsidRDefault="00850D7D" w:rsidP="00850D7D">
            <w:pPr>
              <w:rPr>
                <w:rFonts w:ascii="Arial" w:hAnsi="Arial" w:cs="Arial"/>
                <w:sz w:val="22"/>
                <w:szCs w:val="22"/>
              </w:rPr>
            </w:pPr>
            <w:r w:rsidRPr="00FA6413">
              <w:rPr>
                <w:rFonts w:ascii="Arial" w:hAnsi="Arial" w:cs="Arial"/>
                <w:sz w:val="22"/>
                <w:szCs w:val="22"/>
              </w:rPr>
              <w:t>Complete below or attach or link to a mapping document</w:t>
            </w:r>
          </w:p>
        </w:tc>
      </w:tr>
      <w:tr w:rsidR="00850D7D" w:rsidRPr="007D2B25" w:rsidTr="00F764FE">
        <w:trPr>
          <w:gridAfter w:val="1"/>
          <w:wAfter w:w="5" w:type="pct"/>
        </w:trPr>
        <w:tc>
          <w:tcPr>
            <w:tcW w:w="236" w:type="pct"/>
            <w:vMerge/>
          </w:tcPr>
          <w:p w:rsidR="00850D7D" w:rsidRPr="007D2B25" w:rsidRDefault="00850D7D" w:rsidP="00850D7D">
            <w:pPr>
              <w:rPr>
                <w:rFonts w:ascii="Arial" w:hAnsi="Arial" w:cs="Arial"/>
                <w:sz w:val="22"/>
                <w:szCs w:val="22"/>
              </w:rPr>
            </w:pPr>
          </w:p>
        </w:tc>
        <w:tc>
          <w:tcPr>
            <w:tcW w:w="4759" w:type="pct"/>
            <w:gridSpan w:val="11"/>
          </w:tcPr>
          <w:p w:rsidR="00B93403" w:rsidRDefault="00B93403" w:rsidP="00B93403">
            <w:pPr>
              <w:pStyle w:val="ListParagraph"/>
              <w:rPr>
                <w:rFonts w:ascii="Arial" w:hAnsi="Arial" w:cs="Arial"/>
              </w:rPr>
            </w:pPr>
          </w:p>
          <w:p w:rsidR="00850D7D" w:rsidRPr="00B93403" w:rsidRDefault="00B93403" w:rsidP="00DD1FAD">
            <w:pPr>
              <w:pStyle w:val="ListParagraph"/>
              <w:numPr>
                <w:ilvl w:val="0"/>
                <w:numId w:val="33"/>
              </w:numPr>
              <w:rPr>
                <w:rFonts w:ascii="Arial" w:hAnsi="Arial" w:cs="Arial"/>
                <w:sz w:val="24"/>
                <w:szCs w:val="24"/>
              </w:rPr>
            </w:pPr>
            <w:r w:rsidRPr="00B93403">
              <w:rPr>
                <w:rFonts w:ascii="Arial" w:hAnsi="Arial" w:cs="Arial"/>
                <w:sz w:val="24"/>
                <w:szCs w:val="24"/>
              </w:rPr>
              <w:t>New patients</w:t>
            </w:r>
            <w:r w:rsidR="0043512B">
              <w:rPr>
                <w:rFonts w:ascii="Arial" w:hAnsi="Arial" w:cs="Arial"/>
                <w:sz w:val="24"/>
                <w:szCs w:val="24"/>
              </w:rPr>
              <w:t xml:space="preserve"> who have a minor eye condition</w:t>
            </w:r>
          </w:p>
          <w:p w:rsidR="002167A6" w:rsidRPr="00B93403" w:rsidRDefault="00B93403" w:rsidP="00DD1FAD">
            <w:pPr>
              <w:pStyle w:val="ListParagraph"/>
              <w:numPr>
                <w:ilvl w:val="0"/>
                <w:numId w:val="33"/>
              </w:numPr>
              <w:rPr>
                <w:rFonts w:ascii="Arial" w:hAnsi="Arial" w:cs="Arial"/>
                <w:sz w:val="24"/>
                <w:szCs w:val="24"/>
              </w:rPr>
            </w:pPr>
            <w:r w:rsidRPr="00B93403">
              <w:rPr>
                <w:rFonts w:ascii="Arial" w:hAnsi="Arial" w:cs="Arial"/>
                <w:sz w:val="24"/>
                <w:szCs w:val="24"/>
              </w:rPr>
              <w:t>The Rotherham Foundation Trust ophthalmology department</w:t>
            </w:r>
            <w:r w:rsidR="0043512B">
              <w:rPr>
                <w:rFonts w:ascii="Arial" w:hAnsi="Arial" w:cs="Arial"/>
                <w:sz w:val="24"/>
                <w:szCs w:val="24"/>
              </w:rPr>
              <w:t>, as the current service provider, however there will be no impact on staffing.</w:t>
            </w:r>
          </w:p>
          <w:p w:rsidR="00B93403" w:rsidRPr="00B93403" w:rsidRDefault="00B93403" w:rsidP="00B93403">
            <w:pPr>
              <w:pStyle w:val="ListParagraph"/>
              <w:numPr>
                <w:ilvl w:val="0"/>
                <w:numId w:val="33"/>
              </w:numPr>
              <w:rPr>
                <w:rFonts w:ascii="Arial" w:hAnsi="Arial" w:cs="Arial"/>
                <w:b/>
              </w:rPr>
            </w:pPr>
            <w:r w:rsidRPr="00B93403">
              <w:rPr>
                <w:rFonts w:ascii="Arial" w:hAnsi="Arial" w:cs="Arial"/>
                <w:sz w:val="24"/>
                <w:szCs w:val="24"/>
              </w:rPr>
              <w:t>GP practices</w:t>
            </w:r>
            <w:r w:rsidR="0043512B">
              <w:rPr>
                <w:rFonts w:ascii="Arial" w:hAnsi="Arial" w:cs="Arial"/>
                <w:sz w:val="24"/>
                <w:szCs w:val="24"/>
              </w:rPr>
              <w:t>, as they will be navigating patients to the MEC service</w:t>
            </w:r>
          </w:p>
        </w:tc>
      </w:tr>
      <w:tr w:rsidR="00850D7D" w:rsidRPr="007D2B25" w:rsidTr="00F764FE">
        <w:trPr>
          <w:gridAfter w:val="1"/>
          <w:wAfter w:w="5" w:type="pct"/>
        </w:trPr>
        <w:tc>
          <w:tcPr>
            <w:tcW w:w="236" w:type="pct"/>
            <w:vMerge w:val="restart"/>
          </w:tcPr>
          <w:p w:rsidR="00850D7D" w:rsidRPr="007D2B25" w:rsidRDefault="004C666A" w:rsidP="00850D7D">
            <w:pPr>
              <w:rPr>
                <w:rFonts w:ascii="Arial" w:hAnsi="Arial" w:cs="Arial"/>
                <w:sz w:val="22"/>
                <w:szCs w:val="22"/>
              </w:rPr>
            </w:pPr>
            <w:r>
              <w:rPr>
                <w:rFonts w:ascii="Arial" w:hAnsi="Arial" w:cs="Arial"/>
                <w:sz w:val="22"/>
                <w:szCs w:val="22"/>
              </w:rPr>
              <w:t>*</w:t>
            </w:r>
            <w:r w:rsidR="00850D7D">
              <w:rPr>
                <w:rFonts w:ascii="Arial" w:hAnsi="Arial" w:cs="Arial"/>
                <w:sz w:val="22"/>
                <w:szCs w:val="22"/>
              </w:rPr>
              <w:t>.3</w:t>
            </w:r>
          </w:p>
          <w:p w:rsidR="00850D7D" w:rsidRDefault="00850D7D" w:rsidP="00850D7D">
            <w:pPr>
              <w:rPr>
                <w:rFonts w:ascii="Arial" w:hAnsi="Arial" w:cs="Arial"/>
                <w:sz w:val="22"/>
                <w:szCs w:val="22"/>
              </w:rPr>
            </w:pPr>
          </w:p>
          <w:p w:rsidR="00850D7D" w:rsidRPr="007D2B25" w:rsidRDefault="004C666A" w:rsidP="00850D7D">
            <w:pPr>
              <w:rPr>
                <w:rFonts w:ascii="Arial" w:hAnsi="Arial" w:cs="Arial"/>
                <w:sz w:val="22"/>
                <w:szCs w:val="22"/>
              </w:rPr>
            </w:pPr>
            <w:r>
              <w:rPr>
                <w:rFonts w:ascii="Arial" w:hAnsi="Arial" w:cs="Arial"/>
                <w:sz w:val="22"/>
                <w:szCs w:val="22"/>
              </w:rPr>
              <w:t>+</w:t>
            </w:r>
          </w:p>
        </w:tc>
        <w:tc>
          <w:tcPr>
            <w:tcW w:w="4759" w:type="pct"/>
            <w:gridSpan w:val="11"/>
          </w:tcPr>
          <w:p w:rsidR="00850D7D" w:rsidRPr="00FA6413" w:rsidRDefault="00850D7D" w:rsidP="00850D7D">
            <w:pPr>
              <w:rPr>
                <w:rFonts w:ascii="Arial" w:hAnsi="Arial" w:cs="Arial"/>
                <w:sz w:val="22"/>
                <w:szCs w:val="22"/>
              </w:rPr>
            </w:pPr>
            <w:r w:rsidRPr="00FA6413">
              <w:rPr>
                <w:rFonts w:ascii="Arial" w:hAnsi="Arial" w:cs="Arial"/>
                <w:b/>
                <w:sz w:val="22"/>
                <w:szCs w:val="22"/>
              </w:rPr>
              <w:t>What do we already know?</w:t>
            </w:r>
          </w:p>
          <w:p w:rsidR="00850D7D" w:rsidRDefault="00850D7D" w:rsidP="00850D7D">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850D7D" w:rsidRPr="00FA6413" w:rsidRDefault="00850D7D" w:rsidP="00850D7D">
            <w:pPr>
              <w:overflowPunct w:val="0"/>
              <w:autoSpaceDE w:val="0"/>
              <w:autoSpaceDN w:val="0"/>
              <w:adjustRightInd w:val="0"/>
              <w:textAlignment w:val="baseline"/>
              <w:rPr>
                <w:rFonts w:ascii="Arial" w:hAnsi="Arial" w:cs="Arial"/>
                <w:bCs/>
                <w:sz w:val="22"/>
                <w:szCs w:val="22"/>
              </w:rPr>
            </w:pPr>
          </w:p>
        </w:tc>
      </w:tr>
      <w:tr w:rsidR="00850D7D" w:rsidRPr="007D2B25" w:rsidTr="00F764FE">
        <w:trPr>
          <w:gridAfter w:val="1"/>
          <w:wAfter w:w="5" w:type="pct"/>
        </w:trPr>
        <w:tc>
          <w:tcPr>
            <w:tcW w:w="236" w:type="pct"/>
            <w:vMerge/>
          </w:tcPr>
          <w:p w:rsidR="00850D7D" w:rsidRDefault="00850D7D" w:rsidP="00850D7D">
            <w:pPr>
              <w:rPr>
                <w:rFonts w:ascii="Arial" w:hAnsi="Arial" w:cs="Arial"/>
                <w:sz w:val="22"/>
                <w:szCs w:val="22"/>
              </w:rPr>
            </w:pPr>
          </w:p>
        </w:tc>
        <w:tc>
          <w:tcPr>
            <w:tcW w:w="4759" w:type="pct"/>
            <w:gridSpan w:val="11"/>
          </w:tcPr>
          <w:p w:rsidR="00850D7D" w:rsidRDefault="00850D7D" w:rsidP="00850D7D">
            <w:pPr>
              <w:overflowPunct w:val="0"/>
              <w:autoSpaceDE w:val="0"/>
              <w:autoSpaceDN w:val="0"/>
              <w:adjustRightInd w:val="0"/>
              <w:textAlignment w:val="baseline"/>
              <w:rPr>
                <w:rFonts w:ascii="Arial" w:hAnsi="Arial" w:cs="Arial"/>
                <w:b/>
                <w:bCs/>
                <w:sz w:val="22"/>
                <w:szCs w:val="22"/>
              </w:rPr>
            </w:pPr>
          </w:p>
          <w:p w:rsidR="002167A6" w:rsidRDefault="002167A6" w:rsidP="00A52564">
            <w:pPr>
              <w:pBdr>
                <w:top w:val="nil"/>
                <w:left w:val="nil"/>
                <w:bottom w:val="nil"/>
                <w:right w:val="nil"/>
                <w:between w:val="nil"/>
                <w:bar w:val="nil"/>
              </w:pBdr>
              <w:ind w:right="34"/>
              <w:rPr>
                <w:rFonts w:ascii="Arial" w:eastAsia="Segoe UI" w:hAnsi="Arial" w:cs="Arial"/>
                <w:color w:val="000000"/>
                <w:u w:color="000000"/>
                <w:bdr w:val="nil"/>
                <w:lang w:val="en-US"/>
              </w:rPr>
            </w:pPr>
            <w:r w:rsidRPr="00A52564">
              <w:rPr>
                <w:rFonts w:ascii="Arial" w:eastAsia="Segoe UI" w:hAnsi="Arial" w:cs="Arial"/>
                <w:color w:val="000000"/>
                <w:u w:color="000000"/>
                <w:bdr w:val="nil"/>
                <w:lang w:val="en-US"/>
              </w:rPr>
              <w:t xml:space="preserve">In the last 12 months approximately 30% of ophthalmology outpatient appointment have not resulted in a follow-up, these could be suitable for a minor eye conditions scheme in the community. </w:t>
            </w:r>
          </w:p>
          <w:p w:rsidR="00A52564" w:rsidRPr="00A52564" w:rsidRDefault="00A52564" w:rsidP="00A52564">
            <w:pPr>
              <w:pBdr>
                <w:top w:val="nil"/>
                <w:left w:val="nil"/>
                <w:bottom w:val="nil"/>
                <w:right w:val="nil"/>
                <w:between w:val="nil"/>
                <w:bar w:val="nil"/>
              </w:pBdr>
              <w:ind w:right="34"/>
              <w:rPr>
                <w:rFonts w:ascii="Arial" w:eastAsia="Segoe UI" w:hAnsi="Arial" w:cs="Arial"/>
                <w:color w:val="000000"/>
                <w:u w:color="000000"/>
                <w:bdr w:val="nil"/>
                <w:lang w:val="en-US"/>
              </w:rPr>
            </w:pPr>
          </w:p>
          <w:p w:rsidR="00A52564" w:rsidRDefault="00A52564" w:rsidP="002167A6">
            <w:pPr>
              <w:pBdr>
                <w:top w:val="nil"/>
                <w:left w:val="nil"/>
                <w:bottom w:val="nil"/>
                <w:right w:val="nil"/>
                <w:between w:val="nil"/>
                <w:bar w:val="nil"/>
              </w:pBdr>
              <w:spacing w:line="276" w:lineRule="auto"/>
              <w:ind w:right="34"/>
              <w:rPr>
                <w:rFonts w:ascii="Arial" w:eastAsia="Segoe UI" w:hAnsi="Arial" w:cs="Arial"/>
                <w:color w:val="000000"/>
                <w:u w:color="000000"/>
                <w:bdr w:val="nil"/>
                <w:lang w:val="en-US"/>
              </w:rPr>
            </w:pPr>
            <w:r w:rsidRPr="00A52564">
              <w:rPr>
                <w:rFonts w:ascii="Arial" w:eastAsia="Segoe UI" w:hAnsi="Arial" w:cs="Arial"/>
                <w:color w:val="000000"/>
                <w:u w:color="000000"/>
                <w:bdr w:val="nil"/>
                <w:lang w:val="en-US"/>
              </w:rPr>
              <w:t>Whilst the overarching activity levels for ophthalmology outpatients are 7037, only 5946 patients access The Rotherham Foundation Trust (TRFT) service. The assumption is that the MECs service will reduce TRFT activity by 1927</w:t>
            </w:r>
            <w:r w:rsidR="008D5298">
              <w:rPr>
                <w:rFonts w:ascii="Arial" w:eastAsia="Segoe UI" w:hAnsi="Arial" w:cs="Arial"/>
                <w:color w:val="000000"/>
                <w:u w:color="000000"/>
                <w:bdr w:val="nil"/>
                <w:lang w:val="en-US"/>
              </w:rPr>
              <w:t xml:space="preserve"> and those patients will be seen quicker, in a </w:t>
            </w:r>
            <w:r w:rsidR="00457EE7">
              <w:rPr>
                <w:rFonts w:ascii="Arial" w:eastAsia="Segoe UI" w:hAnsi="Arial" w:cs="Arial"/>
                <w:color w:val="000000"/>
                <w:u w:color="000000"/>
                <w:bdr w:val="nil"/>
                <w:lang w:val="en-US"/>
              </w:rPr>
              <w:t>location</w:t>
            </w:r>
            <w:r w:rsidR="008D5298">
              <w:rPr>
                <w:rFonts w:ascii="Arial" w:eastAsia="Segoe UI" w:hAnsi="Arial" w:cs="Arial"/>
                <w:color w:val="000000"/>
                <w:u w:color="000000"/>
                <w:bdr w:val="nil"/>
                <w:lang w:val="en-US"/>
              </w:rPr>
              <w:t xml:space="preserve"> close to their home.</w:t>
            </w:r>
          </w:p>
          <w:p w:rsidR="008D5298" w:rsidRDefault="008D5298" w:rsidP="002167A6">
            <w:pPr>
              <w:pBdr>
                <w:top w:val="nil"/>
                <w:left w:val="nil"/>
                <w:bottom w:val="nil"/>
                <w:right w:val="nil"/>
                <w:between w:val="nil"/>
                <w:bar w:val="nil"/>
              </w:pBdr>
              <w:spacing w:line="276" w:lineRule="auto"/>
              <w:ind w:right="34"/>
              <w:rPr>
                <w:rFonts w:ascii="Arial" w:eastAsia="Segoe UI" w:hAnsi="Arial" w:cs="Arial"/>
                <w:color w:val="000000"/>
                <w:u w:color="000000"/>
                <w:bdr w:val="nil"/>
                <w:lang w:val="en-US"/>
              </w:rPr>
            </w:pPr>
          </w:p>
          <w:p w:rsidR="00457EE7" w:rsidRDefault="00457EE7" w:rsidP="00457EE7">
            <w:pPr>
              <w:pBdr>
                <w:top w:val="nil"/>
                <w:left w:val="nil"/>
                <w:bottom w:val="nil"/>
                <w:right w:val="nil"/>
                <w:between w:val="nil"/>
                <w:bar w:val="nil"/>
              </w:pBdr>
              <w:spacing w:line="276" w:lineRule="auto"/>
              <w:ind w:right="34"/>
              <w:rPr>
                <w:rFonts w:ascii="Arial" w:eastAsia="Segoe UI" w:hAnsi="Arial" w:cs="Arial"/>
                <w:color w:val="000000"/>
                <w:u w:color="000000"/>
                <w:bdr w:val="nil"/>
                <w:lang w:val="en-US"/>
              </w:rPr>
            </w:pPr>
            <w:r w:rsidRPr="00DE3565">
              <w:rPr>
                <w:rFonts w:ascii="Arial" w:eastAsia="Segoe UI" w:hAnsi="Arial" w:cs="Arial"/>
                <w:color w:val="000000"/>
                <w:u w:color="000000"/>
                <w:bdr w:val="nil"/>
                <w:lang w:val="en-US"/>
              </w:rPr>
              <w:t xml:space="preserve">Over 60% of CCGs have </w:t>
            </w:r>
            <w:r>
              <w:rPr>
                <w:rFonts w:ascii="Arial" w:eastAsia="Segoe UI" w:hAnsi="Arial" w:cs="Arial"/>
                <w:color w:val="000000"/>
                <w:u w:color="000000"/>
                <w:bdr w:val="nil"/>
                <w:lang w:val="en-US"/>
              </w:rPr>
              <w:t xml:space="preserve">already </w:t>
            </w:r>
            <w:r w:rsidRPr="00DE3565">
              <w:rPr>
                <w:rFonts w:ascii="Arial" w:eastAsia="Segoe UI" w:hAnsi="Arial" w:cs="Arial"/>
                <w:color w:val="000000"/>
                <w:u w:color="000000"/>
                <w:bdr w:val="nil"/>
                <w:lang w:val="en-US"/>
              </w:rPr>
              <w:t xml:space="preserve">commissioned a Minor Eye Conditions Service (MECs); resulting in a more local service for patients, a choice of provider and extended hours on weekdays or at weekends. </w:t>
            </w:r>
            <w:bookmarkStart w:id="0" w:name="_GoBack"/>
            <w:bookmarkEnd w:id="0"/>
          </w:p>
          <w:p w:rsidR="00457EE7" w:rsidRDefault="00457EE7" w:rsidP="00A52564">
            <w:pPr>
              <w:pBdr>
                <w:top w:val="nil"/>
                <w:left w:val="nil"/>
                <w:bottom w:val="nil"/>
                <w:right w:val="nil"/>
                <w:between w:val="nil"/>
                <w:bar w:val="nil"/>
              </w:pBdr>
              <w:ind w:right="34"/>
              <w:rPr>
                <w:rFonts w:ascii="Arial" w:eastAsia="Segoe UI" w:hAnsi="Arial" w:cs="Arial"/>
                <w:color w:val="000000"/>
                <w:u w:color="000000"/>
                <w:bdr w:val="nil"/>
                <w:lang w:val="en-US"/>
              </w:rPr>
            </w:pPr>
          </w:p>
          <w:p w:rsidR="006E6A11" w:rsidRPr="00A52564" w:rsidRDefault="00C9540C" w:rsidP="00A52564">
            <w:pPr>
              <w:pBdr>
                <w:top w:val="nil"/>
                <w:left w:val="nil"/>
                <w:bottom w:val="nil"/>
                <w:right w:val="nil"/>
                <w:between w:val="nil"/>
                <w:bar w:val="nil"/>
              </w:pBdr>
              <w:ind w:right="34"/>
              <w:rPr>
                <w:rFonts w:ascii="Arial" w:eastAsia="Segoe UI" w:hAnsi="Arial" w:cs="Arial"/>
                <w:color w:val="000000"/>
                <w:u w:color="000000"/>
                <w:bdr w:val="nil"/>
                <w:lang w:val="en-US"/>
              </w:rPr>
            </w:pPr>
            <w:r w:rsidRPr="00A52564">
              <w:rPr>
                <w:rFonts w:ascii="Arial" w:eastAsia="Segoe UI" w:hAnsi="Arial" w:cs="Arial"/>
                <w:color w:val="000000"/>
                <w:u w:color="000000"/>
                <w:bdr w:val="nil"/>
                <w:lang w:val="en-US"/>
              </w:rPr>
              <w:t xml:space="preserve">There are </w:t>
            </w:r>
            <w:r w:rsidR="006E6A11" w:rsidRPr="00A52564">
              <w:rPr>
                <w:rFonts w:ascii="Arial" w:eastAsia="Segoe UI" w:hAnsi="Arial" w:cs="Arial"/>
                <w:color w:val="000000"/>
                <w:u w:color="000000"/>
                <w:bdr w:val="nil"/>
                <w:lang w:val="en-US"/>
              </w:rPr>
              <w:t xml:space="preserve">few </w:t>
            </w:r>
            <w:r w:rsidRPr="00A52564">
              <w:rPr>
                <w:rFonts w:ascii="Arial" w:eastAsia="Segoe UI" w:hAnsi="Arial" w:cs="Arial"/>
                <w:color w:val="000000"/>
                <w:u w:color="000000"/>
                <w:bdr w:val="nil"/>
                <w:lang w:val="en-US"/>
              </w:rPr>
              <w:t>e examples of engagement work around MEC service pr</w:t>
            </w:r>
            <w:r w:rsidR="00C62457" w:rsidRPr="00A52564">
              <w:rPr>
                <w:rFonts w:ascii="Arial" w:eastAsia="Segoe UI" w:hAnsi="Arial" w:cs="Arial"/>
                <w:color w:val="000000"/>
                <w:u w:color="000000"/>
                <w:bdr w:val="nil"/>
                <w:lang w:val="en-US"/>
              </w:rPr>
              <w:t>ocurement across the country</w:t>
            </w:r>
            <w:r w:rsidR="006E6A11" w:rsidRPr="00A52564">
              <w:rPr>
                <w:rFonts w:ascii="Arial" w:eastAsia="Segoe UI" w:hAnsi="Arial" w:cs="Arial"/>
                <w:color w:val="000000"/>
                <w:u w:color="000000"/>
                <w:bdr w:val="nil"/>
                <w:lang w:val="en-US"/>
              </w:rPr>
              <w:t xml:space="preserve">, despite the fact that 60% of CCGs have established MEC services. This suggests that the change of service suggested is minor, as suggested in section 3.1. </w:t>
            </w:r>
            <w:r w:rsidR="00981D5A">
              <w:rPr>
                <w:rFonts w:ascii="Arial" w:eastAsia="Segoe UI" w:hAnsi="Arial" w:cs="Arial"/>
                <w:color w:val="000000"/>
                <w:u w:color="000000"/>
                <w:bdr w:val="nil"/>
                <w:lang w:val="en-US"/>
              </w:rPr>
              <w:t>The engagement exercises are all focused on the evaluation of service provision.</w:t>
            </w:r>
          </w:p>
          <w:p w:rsidR="00981D5A" w:rsidRDefault="00981D5A" w:rsidP="00A52564">
            <w:pPr>
              <w:pBdr>
                <w:top w:val="nil"/>
                <w:left w:val="nil"/>
                <w:bottom w:val="nil"/>
                <w:right w:val="nil"/>
                <w:between w:val="nil"/>
                <w:bar w:val="nil"/>
              </w:pBdr>
              <w:ind w:right="34"/>
              <w:rPr>
                <w:rFonts w:ascii="Arial" w:eastAsia="Segoe UI" w:hAnsi="Arial" w:cs="Arial"/>
                <w:color w:val="000000"/>
                <w:u w:color="000000"/>
                <w:bdr w:val="nil"/>
                <w:lang w:val="en-US"/>
              </w:rPr>
            </w:pPr>
          </w:p>
          <w:p w:rsidR="006E6A11" w:rsidRDefault="006E6A11" w:rsidP="00A52564">
            <w:pPr>
              <w:pBdr>
                <w:top w:val="nil"/>
                <w:left w:val="nil"/>
                <w:bottom w:val="nil"/>
                <w:right w:val="nil"/>
                <w:between w:val="nil"/>
                <w:bar w:val="nil"/>
              </w:pBdr>
              <w:ind w:right="34"/>
              <w:rPr>
                <w:rFonts w:ascii="Arial" w:eastAsia="Segoe UI" w:hAnsi="Arial" w:cs="Arial"/>
                <w:color w:val="000000"/>
                <w:u w:color="000000"/>
                <w:bdr w:val="nil"/>
                <w:lang w:val="en-US"/>
              </w:rPr>
            </w:pPr>
            <w:r w:rsidRPr="00A52564">
              <w:rPr>
                <w:rFonts w:ascii="Arial" w:eastAsia="Segoe UI" w:hAnsi="Arial" w:cs="Arial"/>
                <w:color w:val="000000"/>
                <w:u w:color="000000"/>
                <w:bdr w:val="nil"/>
                <w:lang w:val="en-US"/>
              </w:rPr>
              <w:t>Where activity has been found key points of the work are</w:t>
            </w:r>
            <w:r w:rsidR="00981D5A">
              <w:rPr>
                <w:rFonts w:ascii="Arial" w:eastAsia="Segoe UI" w:hAnsi="Arial" w:cs="Arial"/>
                <w:color w:val="000000"/>
                <w:u w:color="000000"/>
                <w:bdr w:val="nil"/>
                <w:lang w:val="en-US"/>
              </w:rPr>
              <w:t xml:space="preserve"> highlighted below</w:t>
            </w:r>
            <w:r w:rsidRPr="00A52564">
              <w:rPr>
                <w:rFonts w:ascii="Arial" w:eastAsia="Segoe UI" w:hAnsi="Arial" w:cs="Arial"/>
                <w:color w:val="000000"/>
                <w:u w:color="000000"/>
                <w:bdr w:val="nil"/>
                <w:lang w:val="en-US"/>
              </w:rPr>
              <w:t>:</w:t>
            </w:r>
          </w:p>
          <w:p w:rsidR="00457EE7" w:rsidRPr="00A52564" w:rsidRDefault="00457EE7" w:rsidP="00A52564">
            <w:pPr>
              <w:pBdr>
                <w:top w:val="nil"/>
                <w:left w:val="nil"/>
                <w:bottom w:val="nil"/>
                <w:right w:val="nil"/>
                <w:between w:val="nil"/>
                <w:bar w:val="nil"/>
              </w:pBdr>
              <w:ind w:right="34"/>
              <w:rPr>
                <w:rFonts w:ascii="Arial" w:eastAsia="Segoe UI" w:hAnsi="Arial" w:cs="Arial"/>
                <w:color w:val="000000"/>
                <w:u w:color="000000"/>
                <w:bdr w:val="nil"/>
                <w:lang w:val="en-US"/>
              </w:rPr>
            </w:pPr>
          </w:p>
          <w:p w:rsidR="006E6A11" w:rsidRPr="006E6A11" w:rsidRDefault="006E6A11" w:rsidP="006E6A11">
            <w:pPr>
              <w:pStyle w:val="ListParagraph"/>
              <w:numPr>
                <w:ilvl w:val="0"/>
                <w:numId w:val="41"/>
              </w:numPr>
              <w:pBdr>
                <w:top w:val="nil"/>
                <w:left w:val="nil"/>
                <w:bottom w:val="nil"/>
                <w:right w:val="nil"/>
                <w:between w:val="nil"/>
                <w:bar w:val="nil"/>
              </w:pBdr>
              <w:spacing w:after="53"/>
              <w:ind w:right="34"/>
              <w:rPr>
                <w:rFonts w:ascii="Arial" w:hAnsi="Arial" w:cs="Arial"/>
              </w:rPr>
            </w:pPr>
            <w:r w:rsidRPr="006E6A11">
              <w:rPr>
                <w:rFonts w:ascii="Arial" w:hAnsi="Arial" w:cs="Arial"/>
              </w:rPr>
              <w:t>Respondents valued local services closer to home</w:t>
            </w:r>
          </w:p>
          <w:p w:rsidR="006E6A11" w:rsidRPr="00CA0313" w:rsidRDefault="006E6A11" w:rsidP="006E6A11">
            <w:pPr>
              <w:pStyle w:val="Default"/>
              <w:numPr>
                <w:ilvl w:val="0"/>
                <w:numId w:val="41"/>
              </w:numPr>
              <w:spacing w:after="53"/>
              <w:rPr>
                <w:rFonts w:ascii="Arial" w:hAnsi="Arial" w:cs="Arial"/>
              </w:rPr>
            </w:pPr>
            <w:r w:rsidRPr="00CA0313">
              <w:rPr>
                <w:rFonts w:ascii="Arial" w:hAnsi="Arial" w:cs="Arial"/>
              </w:rPr>
              <w:t>Respondents viewed that more locations would improve waiting times</w:t>
            </w:r>
          </w:p>
          <w:p w:rsidR="006E6A11" w:rsidRPr="00CA0313" w:rsidRDefault="006E6A11" w:rsidP="006E6A11">
            <w:pPr>
              <w:pStyle w:val="Default"/>
              <w:numPr>
                <w:ilvl w:val="0"/>
                <w:numId w:val="41"/>
              </w:numPr>
              <w:spacing w:after="53"/>
              <w:rPr>
                <w:rFonts w:ascii="Arial" w:hAnsi="Arial" w:cs="Arial"/>
              </w:rPr>
            </w:pPr>
            <w:r w:rsidRPr="00CA0313">
              <w:rPr>
                <w:rFonts w:ascii="Arial" w:hAnsi="Arial" w:cs="Arial"/>
              </w:rPr>
              <w:t xml:space="preserve">Respondents felt the service would ensure access to right professional/ service in the right place, first time </w:t>
            </w:r>
          </w:p>
          <w:p w:rsidR="006E6A11" w:rsidRPr="00CA0313" w:rsidRDefault="006E6A11" w:rsidP="006E6A11">
            <w:pPr>
              <w:pStyle w:val="Default"/>
              <w:numPr>
                <w:ilvl w:val="0"/>
                <w:numId w:val="41"/>
              </w:numPr>
              <w:spacing w:after="53"/>
              <w:rPr>
                <w:rFonts w:ascii="Arial" w:hAnsi="Arial" w:cs="Arial"/>
              </w:rPr>
            </w:pPr>
            <w:r w:rsidRPr="00CA0313">
              <w:rPr>
                <w:rFonts w:ascii="Arial" w:hAnsi="Arial" w:cs="Arial"/>
              </w:rPr>
              <w:t xml:space="preserve">Respondents  felt the service would avoids hold ups in the system and alleviates pressure in other services e.g. GP’s </w:t>
            </w:r>
          </w:p>
          <w:p w:rsidR="006E6A11" w:rsidRPr="00CA0313" w:rsidRDefault="006E6A11" w:rsidP="006E6A11">
            <w:pPr>
              <w:pStyle w:val="Default"/>
              <w:numPr>
                <w:ilvl w:val="0"/>
                <w:numId w:val="41"/>
              </w:numPr>
              <w:rPr>
                <w:rFonts w:ascii="Arial" w:hAnsi="Arial" w:cs="Arial"/>
              </w:rPr>
            </w:pPr>
            <w:r w:rsidRPr="00CA0313">
              <w:rPr>
                <w:rFonts w:ascii="Arial" w:hAnsi="Arial" w:cs="Arial"/>
              </w:rPr>
              <w:t>Local services were seen to be easier to get access than an acute setting</w:t>
            </w:r>
          </w:p>
          <w:p w:rsidR="006E6A11" w:rsidRPr="006E6A11" w:rsidRDefault="006E6A11" w:rsidP="006E6A11">
            <w:pPr>
              <w:pStyle w:val="Default"/>
              <w:numPr>
                <w:ilvl w:val="0"/>
                <w:numId w:val="41"/>
              </w:numPr>
              <w:rPr>
                <w:rFonts w:ascii="Arial" w:hAnsi="Arial" w:cs="Arial"/>
              </w:rPr>
            </w:pPr>
            <w:r w:rsidRPr="00CA0313">
              <w:rPr>
                <w:rFonts w:ascii="Arial" w:hAnsi="Arial" w:cs="Arial"/>
              </w:rPr>
              <w:t>The importance of parking and access to facilities was highlighted</w:t>
            </w:r>
          </w:p>
          <w:p w:rsidR="006E6A11" w:rsidRDefault="006E6A11" w:rsidP="006E6A11">
            <w:pPr>
              <w:pBdr>
                <w:top w:val="nil"/>
                <w:left w:val="nil"/>
                <w:bottom w:val="nil"/>
                <w:right w:val="nil"/>
                <w:between w:val="nil"/>
                <w:bar w:val="nil"/>
              </w:pBdr>
              <w:ind w:right="34"/>
              <w:rPr>
                <w:rFonts w:ascii="Arial" w:eastAsia="Segoe UI" w:hAnsi="Arial" w:cs="Arial"/>
                <w:color w:val="000000"/>
                <w:u w:color="000000"/>
                <w:bdr w:val="nil"/>
                <w:lang w:val="en-US" w:eastAsia="en-US"/>
              </w:rPr>
            </w:pPr>
          </w:p>
          <w:p w:rsidR="00C9540C" w:rsidRPr="006E6A11" w:rsidRDefault="006E6A11" w:rsidP="006E6A11">
            <w:pPr>
              <w:pBdr>
                <w:top w:val="nil"/>
                <w:left w:val="nil"/>
                <w:bottom w:val="nil"/>
                <w:right w:val="nil"/>
                <w:between w:val="nil"/>
                <w:bar w:val="nil"/>
              </w:pBdr>
              <w:ind w:left="1080" w:right="34"/>
              <w:rPr>
                <w:rFonts w:ascii="Arial" w:eastAsia="Segoe UI" w:hAnsi="Arial" w:cs="Arial"/>
                <w:color w:val="000000"/>
                <w:u w:color="000000"/>
                <w:bdr w:val="nil"/>
                <w:lang w:val="en-US"/>
              </w:rPr>
            </w:pPr>
            <w:r w:rsidRPr="006E6A11">
              <w:rPr>
                <w:rFonts w:ascii="Arial" w:eastAsia="Segoe UI" w:hAnsi="Arial" w:cs="Arial"/>
                <w:color w:val="000000"/>
                <w:u w:color="000000"/>
                <w:bdr w:val="nil"/>
                <w:lang w:val="en-US"/>
              </w:rPr>
              <w:t>l</w:t>
            </w:r>
            <w:r w:rsidR="00C62457" w:rsidRPr="006E6A11">
              <w:rPr>
                <w:rFonts w:ascii="Arial" w:eastAsia="Segoe UI" w:hAnsi="Arial" w:cs="Arial"/>
                <w:color w:val="000000"/>
                <w:u w:color="000000"/>
                <w:bdr w:val="nil"/>
                <w:lang w:val="en-US"/>
              </w:rPr>
              <w:t>inks are included below:</w:t>
            </w:r>
          </w:p>
          <w:p w:rsidR="00C62457" w:rsidRPr="00C62457" w:rsidRDefault="00C62457" w:rsidP="00C62457">
            <w:pPr>
              <w:pStyle w:val="ListParagraph"/>
              <w:rPr>
                <w:rFonts w:ascii="Arial" w:eastAsia="Segoe UI" w:hAnsi="Arial" w:cs="Arial"/>
                <w:color w:val="000000"/>
                <w:sz w:val="24"/>
                <w:szCs w:val="24"/>
                <w:u w:color="000000"/>
                <w:bdr w:val="nil"/>
                <w:lang w:val="en-US"/>
              </w:rPr>
            </w:pPr>
          </w:p>
          <w:p w:rsidR="00C62457" w:rsidRPr="00AC41FB" w:rsidRDefault="00981D5A" w:rsidP="006E6A11">
            <w:pPr>
              <w:pStyle w:val="ListParagraph"/>
              <w:numPr>
                <w:ilvl w:val="1"/>
                <w:numId w:val="43"/>
              </w:numPr>
              <w:pBdr>
                <w:top w:val="nil"/>
                <w:left w:val="nil"/>
                <w:bottom w:val="nil"/>
                <w:right w:val="nil"/>
                <w:between w:val="nil"/>
                <w:bar w:val="nil"/>
              </w:pBdr>
              <w:ind w:right="34"/>
              <w:rPr>
                <w:rFonts w:ascii="Arial" w:eastAsia="Segoe UI" w:hAnsi="Arial" w:cs="Arial"/>
                <w:i/>
                <w:sz w:val="24"/>
                <w:szCs w:val="24"/>
                <w:u w:color="000000"/>
                <w:bdr w:val="nil"/>
                <w:lang w:val="en-US"/>
              </w:rPr>
            </w:pPr>
            <w:proofErr w:type="spellStart"/>
            <w:r w:rsidRPr="00AC41FB">
              <w:rPr>
                <w:rFonts w:ascii="Arial" w:eastAsia="Segoe UI" w:hAnsi="Arial" w:cs="Arial"/>
                <w:i/>
                <w:sz w:val="24"/>
                <w:szCs w:val="24"/>
                <w:u w:color="000000"/>
                <w:bdr w:val="nil"/>
                <w:lang w:val="en-US"/>
              </w:rPr>
              <w:t>Barnsley</w:t>
            </w:r>
            <w:proofErr w:type="spellEnd"/>
            <w:r w:rsidRPr="00AC41FB">
              <w:rPr>
                <w:rFonts w:ascii="Arial" w:eastAsia="Segoe UI" w:hAnsi="Arial" w:cs="Arial"/>
                <w:i/>
                <w:sz w:val="24"/>
                <w:szCs w:val="24"/>
                <w:u w:color="000000"/>
                <w:bdr w:val="nil"/>
                <w:lang w:val="en-US"/>
              </w:rPr>
              <w:t xml:space="preserve"> engagement activity - </w:t>
            </w:r>
            <w:hyperlink r:id="rId9" w:history="1">
              <w:r w:rsidR="00C62457" w:rsidRPr="00AC41FB">
                <w:rPr>
                  <w:rStyle w:val="Hyperlink"/>
                  <w:rFonts w:ascii="Arial" w:eastAsia="Segoe UI" w:hAnsi="Arial" w:cs="Arial"/>
                  <w:i/>
                  <w:color w:val="auto"/>
                  <w:sz w:val="24"/>
                  <w:szCs w:val="24"/>
                  <w:u w:color="000000"/>
                  <w:bdr w:val="nil"/>
                  <w:lang w:val="en-US"/>
                </w:rPr>
                <w:t>http://www.barnsleyccg.nhs.uk/get-involved/Engagement%20Report%20-%20Minor%20Eye%20Conditions%20Review%202018%20-%20April%202018%20-%20Final%20Version.pdf</w:t>
              </w:r>
            </w:hyperlink>
          </w:p>
          <w:p w:rsidR="00C62457" w:rsidRPr="00AC41FB" w:rsidRDefault="00981D5A" w:rsidP="00981D5A">
            <w:pPr>
              <w:pStyle w:val="ListParagraph"/>
              <w:numPr>
                <w:ilvl w:val="1"/>
                <w:numId w:val="43"/>
              </w:numPr>
              <w:pBdr>
                <w:top w:val="nil"/>
                <w:left w:val="nil"/>
                <w:bottom w:val="nil"/>
                <w:right w:val="nil"/>
                <w:between w:val="nil"/>
                <w:bar w:val="nil"/>
              </w:pBdr>
              <w:ind w:right="34"/>
              <w:rPr>
                <w:rFonts w:ascii="Arial" w:eastAsia="Segoe UI" w:hAnsi="Arial" w:cs="Arial"/>
                <w:i/>
                <w:sz w:val="24"/>
                <w:szCs w:val="24"/>
                <w:u w:color="000000"/>
                <w:bdr w:val="nil"/>
                <w:lang w:val="en-US"/>
              </w:rPr>
            </w:pPr>
            <w:r w:rsidRPr="00AC41FB">
              <w:rPr>
                <w:rFonts w:ascii="Arial" w:eastAsia="Segoe UI" w:hAnsi="Arial" w:cs="Arial"/>
                <w:i/>
                <w:sz w:val="24"/>
                <w:szCs w:val="24"/>
                <w:u w:color="000000"/>
                <w:bdr w:val="nil"/>
                <w:lang w:val="en-US"/>
              </w:rPr>
              <w:t xml:space="preserve">South Gloucestershire </w:t>
            </w:r>
            <w:r w:rsidR="00AC41FB" w:rsidRPr="00AC41FB">
              <w:rPr>
                <w:rFonts w:ascii="Arial" w:eastAsia="Segoe UI" w:hAnsi="Arial" w:cs="Arial"/>
                <w:i/>
                <w:sz w:val="24"/>
                <w:szCs w:val="24"/>
                <w:u w:color="000000"/>
                <w:bdr w:val="nil"/>
                <w:lang w:val="en-US"/>
              </w:rPr>
              <w:t>evaluation</w:t>
            </w:r>
            <w:r w:rsidRPr="00AC41FB">
              <w:rPr>
                <w:rFonts w:ascii="Arial" w:eastAsia="Segoe UI" w:hAnsi="Arial" w:cs="Arial"/>
                <w:i/>
                <w:sz w:val="24"/>
                <w:szCs w:val="24"/>
                <w:u w:color="000000"/>
                <w:bdr w:val="nil"/>
                <w:lang w:val="en-US"/>
              </w:rPr>
              <w:t xml:space="preserve"> </w:t>
            </w:r>
            <w:hyperlink r:id="rId10" w:history="1">
              <w:r w:rsidR="00C62457" w:rsidRPr="00AC41FB">
                <w:rPr>
                  <w:rStyle w:val="Hyperlink"/>
                  <w:rFonts w:ascii="Arial" w:eastAsia="Segoe UI" w:hAnsi="Arial" w:cs="Arial"/>
                  <w:i/>
                  <w:color w:val="auto"/>
                  <w:sz w:val="24"/>
                  <w:szCs w:val="24"/>
                  <w:u w:color="000000"/>
                  <w:bdr w:val="nil"/>
                  <w:lang w:val="en-US"/>
                </w:rPr>
                <w:t>https://media.bnssgccg.nhs.uk/attachments/community_eye_services_engagement_feedback_report_final.pdf</w:t>
              </w:r>
            </w:hyperlink>
            <w:r w:rsidRPr="00AC41FB">
              <w:rPr>
                <w:rFonts w:ascii="Arial" w:eastAsia="Segoe UI" w:hAnsi="Arial" w:cs="Arial"/>
                <w:i/>
                <w:sz w:val="24"/>
                <w:szCs w:val="24"/>
                <w:u w:color="000000"/>
                <w:bdr w:val="nil"/>
                <w:lang w:val="en-US"/>
              </w:rPr>
              <w:t xml:space="preserve"> </w:t>
            </w:r>
          </w:p>
          <w:p w:rsidR="00E60FE3" w:rsidRPr="00457EE7" w:rsidRDefault="00981D5A" w:rsidP="00457EE7">
            <w:pPr>
              <w:pStyle w:val="ListParagraph"/>
              <w:numPr>
                <w:ilvl w:val="1"/>
                <w:numId w:val="43"/>
              </w:numPr>
              <w:pBdr>
                <w:top w:val="nil"/>
                <w:left w:val="nil"/>
                <w:bottom w:val="nil"/>
                <w:right w:val="nil"/>
                <w:between w:val="nil"/>
                <w:bar w:val="nil"/>
              </w:pBdr>
              <w:ind w:right="34"/>
              <w:rPr>
                <w:rFonts w:ascii="Arial" w:eastAsia="Segoe UI" w:hAnsi="Arial" w:cs="Arial"/>
                <w:i/>
                <w:sz w:val="24"/>
                <w:szCs w:val="24"/>
                <w:u w:color="000000"/>
                <w:bdr w:val="nil"/>
                <w:lang w:val="en-US"/>
              </w:rPr>
            </w:pPr>
            <w:proofErr w:type="spellStart"/>
            <w:r w:rsidRPr="00AC41FB">
              <w:rPr>
                <w:rFonts w:ascii="Arial" w:eastAsia="Segoe UI" w:hAnsi="Arial" w:cs="Arial"/>
                <w:i/>
                <w:sz w:val="24"/>
                <w:szCs w:val="24"/>
                <w:u w:color="000000"/>
                <w:bdr w:val="nil"/>
                <w:lang w:val="en-US"/>
              </w:rPr>
              <w:t>Wolverhampton</w:t>
            </w:r>
            <w:proofErr w:type="spellEnd"/>
            <w:r w:rsidRPr="00AC41FB">
              <w:rPr>
                <w:rFonts w:ascii="Arial" w:eastAsia="Segoe UI" w:hAnsi="Arial" w:cs="Arial"/>
                <w:i/>
                <w:sz w:val="24"/>
                <w:szCs w:val="24"/>
                <w:u w:color="000000"/>
                <w:bdr w:val="nil"/>
                <w:lang w:val="en-US"/>
              </w:rPr>
              <w:t xml:space="preserve"> </w:t>
            </w:r>
            <w:hyperlink r:id="rId11" w:history="1">
              <w:r w:rsidRPr="00AC41FB">
                <w:rPr>
                  <w:rStyle w:val="Hyperlink"/>
                  <w:rFonts w:ascii="Arial" w:eastAsia="Segoe UI" w:hAnsi="Arial" w:cs="Arial"/>
                  <w:i/>
                  <w:color w:val="auto"/>
                  <w:sz w:val="24"/>
                  <w:szCs w:val="24"/>
                  <w:u w:color="000000"/>
                  <w:bdr w:val="nil"/>
                  <w:lang w:val="en-US"/>
                </w:rPr>
                <w:t>https://www.rcophth.ac.uk/wp-content/uploads/2016/07/05_helen_hibbs.pdf</w:t>
              </w:r>
            </w:hyperlink>
          </w:p>
        </w:tc>
      </w:tr>
      <w:tr w:rsidR="004C666A" w:rsidRPr="007D2B25" w:rsidTr="00F764FE">
        <w:trPr>
          <w:gridAfter w:val="1"/>
          <w:wAfter w:w="5" w:type="pct"/>
        </w:trPr>
        <w:tc>
          <w:tcPr>
            <w:tcW w:w="236" w:type="pct"/>
            <w:vMerge/>
          </w:tcPr>
          <w:p w:rsidR="004C666A" w:rsidRDefault="004C666A" w:rsidP="00850D7D">
            <w:pPr>
              <w:rPr>
                <w:rFonts w:ascii="Arial" w:hAnsi="Arial" w:cs="Arial"/>
                <w:sz w:val="22"/>
                <w:szCs w:val="22"/>
              </w:rPr>
            </w:pPr>
          </w:p>
        </w:tc>
        <w:tc>
          <w:tcPr>
            <w:tcW w:w="4759" w:type="pct"/>
            <w:gridSpan w:val="11"/>
          </w:tcPr>
          <w:p w:rsidR="004C666A" w:rsidRDefault="004C666A" w:rsidP="00850D7D">
            <w:pPr>
              <w:overflowPunct w:val="0"/>
              <w:autoSpaceDE w:val="0"/>
              <w:autoSpaceDN w:val="0"/>
              <w:adjustRightInd w:val="0"/>
              <w:textAlignment w:val="baseline"/>
              <w:rPr>
                <w:rFonts w:ascii="Arial" w:hAnsi="Arial" w:cs="Arial"/>
                <w:b/>
                <w:bCs/>
                <w:sz w:val="22"/>
                <w:szCs w:val="22"/>
              </w:rPr>
            </w:pPr>
          </w:p>
        </w:tc>
      </w:tr>
      <w:tr w:rsidR="00850D7D" w:rsidRPr="007D2B25" w:rsidTr="00F764FE">
        <w:trPr>
          <w:gridAfter w:val="1"/>
          <w:wAfter w:w="5" w:type="pct"/>
        </w:trPr>
        <w:tc>
          <w:tcPr>
            <w:tcW w:w="236" w:type="pct"/>
            <w:vMerge/>
          </w:tcPr>
          <w:p w:rsidR="00850D7D" w:rsidRPr="007D2B25" w:rsidRDefault="00850D7D" w:rsidP="00850D7D">
            <w:pPr>
              <w:rPr>
                <w:rFonts w:ascii="Arial" w:hAnsi="Arial" w:cs="Arial"/>
                <w:sz w:val="22"/>
                <w:szCs w:val="22"/>
              </w:rPr>
            </w:pPr>
          </w:p>
        </w:tc>
        <w:tc>
          <w:tcPr>
            <w:tcW w:w="4759" w:type="pct"/>
            <w:gridSpan w:val="11"/>
          </w:tcPr>
          <w:p w:rsidR="00850D7D" w:rsidRPr="00FA6413" w:rsidRDefault="00850D7D" w:rsidP="00850D7D">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850D7D" w:rsidRDefault="00850D7D" w:rsidP="00850D7D">
            <w:pPr>
              <w:rPr>
                <w:rFonts w:ascii="Arial" w:hAnsi="Arial" w:cs="Arial"/>
                <w:bCs/>
                <w:sz w:val="22"/>
                <w:szCs w:val="22"/>
              </w:rPr>
            </w:pPr>
            <w:r w:rsidRPr="00FA6413">
              <w:rPr>
                <w:rFonts w:ascii="Arial" w:hAnsi="Arial" w:cs="Arial"/>
                <w:bCs/>
                <w:sz w:val="22"/>
                <w:szCs w:val="22"/>
              </w:rPr>
              <w:t>How will the insight available to you help to inform your decision?</w:t>
            </w:r>
          </w:p>
          <w:p w:rsidR="00850D7D" w:rsidRPr="00FA6413" w:rsidRDefault="00850D7D" w:rsidP="00850D7D">
            <w:pPr>
              <w:rPr>
                <w:rFonts w:ascii="Arial" w:hAnsi="Arial" w:cs="Arial"/>
                <w:b/>
                <w:bCs/>
                <w:sz w:val="22"/>
                <w:szCs w:val="22"/>
              </w:rPr>
            </w:pPr>
          </w:p>
        </w:tc>
      </w:tr>
      <w:tr w:rsidR="00850D7D" w:rsidRPr="007D2B25" w:rsidTr="00F764FE">
        <w:trPr>
          <w:gridAfter w:val="1"/>
          <w:wAfter w:w="5" w:type="pct"/>
        </w:trPr>
        <w:tc>
          <w:tcPr>
            <w:tcW w:w="236" w:type="pct"/>
            <w:vMerge/>
          </w:tcPr>
          <w:p w:rsidR="00850D7D" w:rsidRPr="007D2B25" w:rsidRDefault="00850D7D" w:rsidP="00850D7D">
            <w:pPr>
              <w:rPr>
                <w:rFonts w:ascii="Arial" w:hAnsi="Arial" w:cs="Arial"/>
                <w:sz w:val="22"/>
                <w:szCs w:val="22"/>
              </w:rPr>
            </w:pPr>
          </w:p>
        </w:tc>
        <w:tc>
          <w:tcPr>
            <w:tcW w:w="4759" w:type="pct"/>
            <w:gridSpan w:val="11"/>
          </w:tcPr>
          <w:p w:rsidR="00795108" w:rsidRDefault="00795108" w:rsidP="00850D7D">
            <w:pPr>
              <w:rPr>
                <w:rFonts w:ascii="Arial" w:hAnsi="Arial" w:cs="Arial"/>
                <w:sz w:val="22"/>
                <w:szCs w:val="22"/>
              </w:rPr>
            </w:pPr>
          </w:p>
          <w:p w:rsidR="00777D4A" w:rsidRPr="00777D4A" w:rsidRDefault="00777D4A" w:rsidP="00777D4A">
            <w:pPr>
              <w:rPr>
                <w:rFonts w:ascii="Arial" w:hAnsi="Arial" w:cs="Arial"/>
              </w:rPr>
            </w:pPr>
            <w:r w:rsidRPr="00777D4A">
              <w:rPr>
                <w:rFonts w:ascii="Arial" w:hAnsi="Arial" w:cs="Arial"/>
              </w:rPr>
              <w:t xml:space="preserve">Care navigation is already in place across Rotherham and patients are used to reception staff asking about the type of condition they have and navigating to an appropriate health care professional, for example the </w:t>
            </w:r>
            <w:proofErr w:type="spellStart"/>
            <w:r w:rsidRPr="00777D4A">
              <w:rPr>
                <w:rFonts w:ascii="Arial" w:hAnsi="Arial" w:cs="Arial"/>
              </w:rPr>
              <w:t>physio</w:t>
            </w:r>
            <w:proofErr w:type="spellEnd"/>
            <w:r w:rsidRPr="00777D4A">
              <w:rPr>
                <w:rFonts w:ascii="Arial" w:hAnsi="Arial" w:cs="Arial"/>
              </w:rPr>
              <w:t xml:space="preserve"> first service.</w:t>
            </w:r>
            <w:r>
              <w:rPr>
                <w:rFonts w:ascii="Arial" w:hAnsi="Arial" w:cs="Arial"/>
              </w:rPr>
              <w:t xml:space="preserve"> The MEC service would be developed in line with the current care navigation service.</w:t>
            </w:r>
          </w:p>
          <w:p w:rsidR="00777D4A" w:rsidRPr="00777D4A" w:rsidRDefault="00777D4A" w:rsidP="00850D7D">
            <w:pPr>
              <w:rPr>
                <w:rFonts w:ascii="Arial" w:hAnsi="Arial" w:cs="Arial"/>
              </w:rPr>
            </w:pPr>
          </w:p>
          <w:p w:rsidR="00777D4A" w:rsidRPr="00777D4A" w:rsidRDefault="00411F25" w:rsidP="00850D7D">
            <w:pPr>
              <w:rPr>
                <w:rFonts w:ascii="Arial" w:hAnsi="Arial" w:cs="Arial"/>
              </w:rPr>
            </w:pPr>
            <w:r w:rsidRPr="00777D4A">
              <w:rPr>
                <w:rFonts w:ascii="Arial" w:hAnsi="Arial" w:cs="Arial"/>
              </w:rPr>
              <w:t xml:space="preserve">Following the recent consultation on conditions undertaken by Barnsley CCG, the agreed conditions </w:t>
            </w:r>
            <w:r w:rsidR="00777D4A">
              <w:rPr>
                <w:rFonts w:ascii="Arial" w:hAnsi="Arial" w:cs="Arial"/>
              </w:rPr>
              <w:t xml:space="preserve">list f </w:t>
            </w:r>
            <w:r w:rsidRPr="00777D4A">
              <w:rPr>
                <w:rFonts w:ascii="Arial" w:hAnsi="Arial" w:cs="Arial"/>
              </w:rPr>
              <w:t xml:space="preserve">will be utilised in the development of the </w:t>
            </w:r>
            <w:r w:rsidR="00777D4A" w:rsidRPr="00777D4A">
              <w:rPr>
                <w:rFonts w:ascii="Arial" w:hAnsi="Arial" w:cs="Arial"/>
              </w:rPr>
              <w:t xml:space="preserve">service specification. </w:t>
            </w:r>
          </w:p>
          <w:p w:rsidR="00411F25" w:rsidRPr="00777D4A" w:rsidRDefault="00411F25" w:rsidP="00850D7D">
            <w:pPr>
              <w:rPr>
                <w:rFonts w:ascii="Arial" w:hAnsi="Arial" w:cs="Arial"/>
              </w:rPr>
            </w:pPr>
          </w:p>
          <w:p w:rsidR="00411F25" w:rsidRPr="00777D4A" w:rsidRDefault="00411F25" w:rsidP="00411F25">
            <w:pPr>
              <w:rPr>
                <w:rFonts w:ascii="Arial" w:hAnsi="Arial" w:cs="Arial"/>
              </w:rPr>
            </w:pPr>
            <w:r w:rsidRPr="00777D4A">
              <w:rPr>
                <w:rFonts w:ascii="Arial" w:hAnsi="Arial" w:cs="Arial"/>
              </w:rPr>
              <w:t xml:space="preserve">As part of the procurement process, a member of health watch will be asked to be part of the procurement panel. </w:t>
            </w:r>
          </w:p>
          <w:p w:rsidR="00411F25" w:rsidRDefault="00411F25" w:rsidP="00850D7D">
            <w:pPr>
              <w:rPr>
                <w:rFonts w:ascii="Arial" w:hAnsi="Arial" w:cs="Arial"/>
                <w:sz w:val="22"/>
                <w:szCs w:val="22"/>
              </w:rPr>
            </w:pPr>
          </w:p>
          <w:p w:rsidR="00850D7D" w:rsidRPr="004B199D" w:rsidRDefault="00850D7D" w:rsidP="00850D7D">
            <w:pPr>
              <w:rPr>
                <w:rFonts w:ascii="Arial" w:hAnsi="Arial" w:cs="Arial"/>
                <w:sz w:val="22"/>
                <w:szCs w:val="22"/>
              </w:rPr>
            </w:pPr>
          </w:p>
        </w:tc>
      </w:tr>
      <w:tr w:rsidR="00850D7D" w:rsidRPr="007D2B25" w:rsidTr="00F764FE">
        <w:trPr>
          <w:gridAfter w:val="1"/>
          <w:wAfter w:w="5" w:type="pct"/>
        </w:trPr>
        <w:tc>
          <w:tcPr>
            <w:tcW w:w="236" w:type="pct"/>
            <w:vMerge/>
          </w:tcPr>
          <w:p w:rsidR="00850D7D" w:rsidRPr="007D2B25" w:rsidRDefault="00850D7D" w:rsidP="00850D7D">
            <w:pPr>
              <w:rPr>
                <w:rFonts w:ascii="Arial" w:hAnsi="Arial" w:cs="Arial"/>
                <w:sz w:val="22"/>
                <w:szCs w:val="22"/>
              </w:rPr>
            </w:pPr>
          </w:p>
        </w:tc>
        <w:tc>
          <w:tcPr>
            <w:tcW w:w="4759" w:type="pct"/>
            <w:gridSpan w:val="11"/>
          </w:tcPr>
          <w:p w:rsidR="00850D7D" w:rsidRPr="00FA6413" w:rsidRDefault="00850D7D" w:rsidP="00850D7D">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850D7D" w:rsidRPr="007D2B25" w:rsidTr="00F764FE">
        <w:trPr>
          <w:gridAfter w:val="1"/>
          <w:wAfter w:w="5" w:type="pct"/>
        </w:trPr>
        <w:tc>
          <w:tcPr>
            <w:tcW w:w="236" w:type="pct"/>
            <w:vMerge/>
          </w:tcPr>
          <w:p w:rsidR="00850D7D" w:rsidRPr="007D2B25" w:rsidRDefault="00850D7D" w:rsidP="00850D7D">
            <w:pPr>
              <w:rPr>
                <w:rFonts w:ascii="Arial" w:hAnsi="Arial" w:cs="Arial"/>
                <w:sz w:val="22"/>
                <w:szCs w:val="22"/>
              </w:rPr>
            </w:pPr>
          </w:p>
        </w:tc>
        <w:tc>
          <w:tcPr>
            <w:tcW w:w="4759" w:type="pct"/>
            <w:gridSpan w:val="11"/>
          </w:tcPr>
          <w:p w:rsidR="00850D7D" w:rsidRDefault="00777D4A" w:rsidP="00850D7D">
            <w:pPr>
              <w:tabs>
                <w:tab w:val="left" w:pos="3460"/>
              </w:tabs>
              <w:ind w:right="175"/>
              <w:rPr>
                <w:rFonts w:ascii="Arial" w:hAnsi="Arial" w:cs="Arial"/>
              </w:rPr>
            </w:pPr>
            <w:r>
              <w:rPr>
                <w:rFonts w:ascii="Arial" w:hAnsi="Arial" w:cs="Arial"/>
              </w:rPr>
              <w:t xml:space="preserve">It is expected that the proposed service will </w:t>
            </w:r>
            <w:r w:rsidR="004C666A" w:rsidRPr="00777D4A">
              <w:rPr>
                <w:rFonts w:ascii="Arial" w:hAnsi="Arial" w:cs="Arial"/>
              </w:rPr>
              <w:t>affect</w:t>
            </w:r>
            <w:r>
              <w:rPr>
                <w:rFonts w:ascii="Arial" w:hAnsi="Arial" w:cs="Arial"/>
              </w:rPr>
              <w:t xml:space="preserve"> less than </w:t>
            </w:r>
            <w:r w:rsidR="002167A6" w:rsidRPr="00777D4A">
              <w:rPr>
                <w:rFonts w:ascii="Arial" w:hAnsi="Arial" w:cs="Arial"/>
              </w:rPr>
              <w:t>2000 people per year; on a referred b</w:t>
            </w:r>
            <w:r>
              <w:rPr>
                <w:rFonts w:ascii="Arial" w:hAnsi="Arial" w:cs="Arial"/>
              </w:rPr>
              <w:t>asis; for a one-off appointment for minor eye conditions.</w:t>
            </w:r>
          </w:p>
          <w:p w:rsidR="002167A6" w:rsidRPr="00777D4A" w:rsidRDefault="002167A6" w:rsidP="00850D7D">
            <w:pPr>
              <w:tabs>
                <w:tab w:val="left" w:pos="3460"/>
              </w:tabs>
              <w:ind w:right="175"/>
              <w:rPr>
                <w:rFonts w:ascii="Arial" w:hAnsi="Arial" w:cs="Arial"/>
              </w:rPr>
            </w:pPr>
          </w:p>
          <w:p w:rsidR="002167A6" w:rsidRDefault="00777D4A" w:rsidP="00850D7D">
            <w:pPr>
              <w:tabs>
                <w:tab w:val="left" w:pos="3460"/>
              </w:tabs>
              <w:ind w:right="175"/>
              <w:rPr>
                <w:rFonts w:ascii="Arial" w:hAnsi="Arial" w:cs="Arial"/>
              </w:rPr>
            </w:pPr>
            <w:r>
              <w:rPr>
                <w:rFonts w:ascii="Arial" w:hAnsi="Arial" w:cs="Arial"/>
              </w:rPr>
              <w:t>The m</w:t>
            </w:r>
            <w:r w:rsidR="002167A6" w:rsidRPr="00777D4A">
              <w:rPr>
                <w:rFonts w:ascii="Arial" w:hAnsi="Arial" w:cs="Arial"/>
              </w:rPr>
              <w:t xml:space="preserve">ain impacts include location (closer to home), and wider access </w:t>
            </w:r>
            <w:r>
              <w:rPr>
                <w:rFonts w:ascii="Arial" w:hAnsi="Arial" w:cs="Arial"/>
              </w:rPr>
              <w:t xml:space="preserve">to the existing service. </w:t>
            </w:r>
          </w:p>
          <w:p w:rsidR="00777D4A" w:rsidRDefault="00777D4A" w:rsidP="00850D7D">
            <w:pPr>
              <w:tabs>
                <w:tab w:val="left" w:pos="3460"/>
              </w:tabs>
              <w:ind w:right="175"/>
              <w:rPr>
                <w:rFonts w:ascii="Arial" w:hAnsi="Arial" w:cs="Arial"/>
              </w:rPr>
            </w:pPr>
          </w:p>
          <w:p w:rsidR="00777D4A" w:rsidRPr="00777D4A" w:rsidRDefault="00777D4A" w:rsidP="00850D7D">
            <w:pPr>
              <w:tabs>
                <w:tab w:val="left" w:pos="3460"/>
              </w:tabs>
              <w:ind w:right="175"/>
              <w:rPr>
                <w:rFonts w:ascii="Arial" w:hAnsi="Arial" w:cs="Arial"/>
              </w:rPr>
            </w:pPr>
            <w:r>
              <w:rPr>
                <w:rFonts w:ascii="Arial" w:hAnsi="Arial" w:cs="Arial"/>
              </w:rPr>
              <w:t>Based on the minor change to service and the small numbers of patients impacted it is recommended that engagement to the service is not required at this stage</w:t>
            </w:r>
            <w:r w:rsidR="00F97CE3">
              <w:rPr>
                <w:rFonts w:ascii="Arial" w:hAnsi="Arial" w:cs="Arial"/>
              </w:rPr>
              <w:t xml:space="preserve">, but that following procurement </w:t>
            </w:r>
            <w:r>
              <w:rPr>
                <w:rFonts w:ascii="Arial" w:hAnsi="Arial" w:cs="Arial"/>
              </w:rPr>
              <w:t>the service will be evaluated. This</w:t>
            </w:r>
            <w:r w:rsidR="00F97CE3">
              <w:rPr>
                <w:rFonts w:ascii="Arial" w:hAnsi="Arial" w:cs="Arial"/>
              </w:rPr>
              <w:t xml:space="preserve"> approach </w:t>
            </w:r>
            <w:r>
              <w:rPr>
                <w:rFonts w:ascii="Arial" w:hAnsi="Arial" w:cs="Arial"/>
              </w:rPr>
              <w:t xml:space="preserve">also follows the same </w:t>
            </w:r>
            <w:r w:rsidR="00F97CE3">
              <w:rPr>
                <w:rFonts w:ascii="Arial" w:hAnsi="Arial" w:cs="Arial"/>
              </w:rPr>
              <w:t>methodology as that</w:t>
            </w:r>
            <w:r>
              <w:rPr>
                <w:rFonts w:ascii="Arial" w:hAnsi="Arial" w:cs="Arial"/>
              </w:rPr>
              <w:t xml:space="preserve"> seen in other areas.</w:t>
            </w:r>
          </w:p>
          <w:p w:rsidR="00850D7D" w:rsidRPr="00FA6413" w:rsidRDefault="00850D7D" w:rsidP="002167A6">
            <w:pPr>
              <w:tabs>
                <w:tab w:val="left" w:pos="3460"/>
              </w:tabs>
              <w:ind w:right="175"/>
              <w:rPr>
                <w:rFonts w:ascii="Arial" w:hAnsi="Arial" w:cs="Arial"/>
                <w:sz w:val="22"/>
                <w:szCs w:val="22"/>
                <w:highlight w:val="yellow"/>
              </w:rPr>
            </w:pPr>
          </w:p>
        </w:tc>
      </w:tr>
      <w:tr w:rsidR="00850D7D" w:rsidRPr="007D2B25" w:rsidTr="00F764FE">
        <w:trPr>
          <w:gridAfter w:val="1"/>
          <w:wAfter w:w="5" w:type="pct"/>
        </w:trPr>
        <w:tc>
          <w:tcPr>
            <w:tcW w:w="236" w:type="pct"/>
            <w:vMerge w:val="restart"/>
          </w:tcPr>
          <w:p w:rsidR="00850D7D" w:rsidRPr="00E1381B" w:rsidRDefault="00850D7D" w:rsidP="00850D7D">
            <w:pPr>
              <w:rPr>
                <w:rFonts w:ascii="Arial" w:hAnsi="Arial" w:cs="Arial"/>
                <w:sz w:val="22"/>
                <w:szCs w:val="22"/>
              </w:rPr>
            </w:pPr>
            <w:r>
              <w:rPr>
                <w:rFonts w:ascii="Arial" w:hAnsi="Arial" w:cs="Arial"/>
                <w:sz w:val="22"/>
                <w:szCs w:val="22"/>
              </w:rPr>
              <w:t>3.4</w:t>
            </w:r>
          </w:p>
        </w:tc>
        <w:tc>
          <w:tcPr>
            <w:tcW w:w="4759" w:type="pct"/>
            <w:gridSpan w:val="11"/>
          </w:tcPr>
          <w:p w:rsidR="00850D7D" w:rsidRPr="00FA6413" w:rsidRDefault="00850D7D" w:rsidP="00850D7D">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r w:rsidR="004C666A">
              <w:rPr>
                <w:rFonts w:ascii="Arial" w:hAnsi="Arial" w:cs="Arial"/>
                <w:b/>
                <w:sz w:val="22"/>
                <w:szCs w:val="22"/>
              </w:rPr>
              <w:t>/*/</w:t>
            </w:r>
          </w:p>
          <w:p w:rsidR="00850D7D" w:rsidRPr="00FA6413" w:rsidRDefault="00850D7D" w:rsidP="00FF49FD">
            <w:pPr>
              <w:tabs>
                <w:tab w:val="left" w:pos="3460"/>
              </w:tabs>
              <w:ind w:right="36"/>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850D7D" w:rsidRPr="00FA6413" w:rsidRDefault="00850D7D" w:rsidP="00850D7D">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No</w:t>
            </w:r>
          </w:p>
          <w:p w:rsidR="00850D7D" w:rsidRPr="00FA6413" w:rsidRDefault="00850D7D" w:rsidP="00850D7D">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w:t>
            </w:r>
            <w:r w:rsidR="004C666A">
              <w:rPr>
                <w:rFonts w:ascii="Arial" w:hAnsi="Arial" w:cs="Arial"/>
              </w:rPr>
              <w:t>*/</w:t>
            </w:r>
            <w:r w:rsidRPr="00FA6413">
              <w:rPr>
                <w:rFonts w:ascii="Arial" w:hAnsi="Arial" w:cs="Arial"/>
              </w:rPr>
              <w:t>e Protected Characteristics</w:t>
            </w:r>
            <w:r w:rsidRPr="00FA6413">
              <w:rPr>
                <w:rFonts w:ascii="Arial" w:hAnsi="Arial" w:cs="Arial"/>
              </w:rPr>
              <w:tab/>
            </w:r>
            <w:r w:rsidRPr="00FA6413">
              <w:rPr>
                <w:rFonts w:ascii="Arial" w:hAnsi="Arial" w:cs="Arial"/>
              </w:rPr>
              <w:tab/>
              <w:t xml:space="preserve"> No</w:t>
            </w:r>
          </w:p>
          <w:p w:rsidR="00850D7D" w:rsidRPr="00FA6413" w:rsidRDefault="00850D7D" w:rsidP="00850D7D">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No</w:t>
            </w:r>
          </w:p>
          <w:p w:rsidR="00850D7D" w:rsidRPr="00FA6413" w:rsidRDefault="00850D7D" w:rsidP="00850D7D">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850D7D" w:rsidRPr="007D2B25" w:rsidTr="00F764FE">
        <w:trPr>
          <w:gridAfter w:val="1"/>
          <w:wAfter w:w="5" w:type="pct"/>
          <w:trHeight w:val="617"/>
        </w:trPr>
        <w:tc>
          <w:tcPr>
            <w:tcW w:w="236" w:type="pct"/>
            <w:vMerge/>
          </w:tcPr>
          <w:p w:rsidR="00850D7D" w:rsidRPr="00E1381B" w:rsidRDefault="00850D7D" w:rsidP="00850D7D">
            <w:pPr>
              <w:rPr>
                <w:rFonts w:ascii="Arial" w:hAnsi="Arial" w:cs="Arial"/>
                <w:sz w:val="22"/>
                <w:szCs w:val="22"/>
              </w:rPr>
            </w:pPr>
          </w:p>
        </w:tc>
        <w:tc>
          <w:tcPr>
            <w:tcW w:w="4759" w:type="pct"/>
            <w:gridSpan w:val="11"/>
          </w:tcPr>
          <w:p w:rsidR="00850D7D" w:rsidRDefault="00850D7D" w:rsidP="00850D7D">
            <w:pPr>
              <w:tabs>
                <w:tab w:val="left" w:pos="3460"/>
              </w:tabs>
              <w:ind w:right="317"/>
              <w:rPr>
                <w:rFonts w:ascii="Arial" w:hAnsi="Arial" w:cs="Arial"/>
                <w:sz w:val="22"/>
                <w:szCs w:val="22"/>
              </w:rPr>
            </w:pPr>
          </w:p>
          <w:p w:rsidR="00850D7D" w:rsidRPr="00FF49FD" w:rsidRDefault="002167A6" w:rsidP="00C9540C">
            <w:pPr>
              <w:tabs>
                <w:tab w:val="left" w:pos="3460"/>
              </w:tabs>
              <w:ind w:right="317"/>
              <w:rPr>
                <w:rFonts w:ascii="Arial" w:hAnsi="Arial" w:cs="Arial"/>
              </w:rPr>
            </w:pPr>
            <w:r w:rsidRPr="00FF49FD">
              <w:rPr>
                <w:rFonts w:ascii="Arial" w:hAnsi="Arial" w:cs="Arial"/>
              </w:rPr>
              <w:t>As this is a referred service, and the impact is not related to the protected characteristics, this is not relevant at this time</w:t>
            </w:r>
          </w:p>
        </w:tc>
      </w:tr>
      <w:tr w:rsidR="00850D7D" w:rsidRPr="007D2B25" w:rsidTr="00F764FE">
        <w:trPr>
          <w:gridAfter w:val="1"/>
          <w:wAfter w:w="5" w:type="pct"/>
          <w:trHeight w:val="590"/>
        </w:trPr>
        <w:tc>
          <w:tcPr>
            <w:tcW w:w="236" w:type="pct"/>
            <w:vMerge/>
          </w:tcPr>
          <w:p w:rsidR="00850D7D" w:rsidRPr="00E1381B" w:rsidRDefault="00850D7D" w:rsidP="00850D7D">
            <w:pPr>
              <w:rPr>
                <w:rFonts w:ascii="Arial" w:hAnsi="Arial" w:cs="Arial"/>
                <w:sz w:val="22"/>
                <w:szCs w:val="22"/>
              </w:rPr>
            </w:pPr>
          </w:p>
        </w:tc>
        <w:tc>
          <w:tcPr>
            <w:tcW w:w="4759" w:type="pct"/>
            <w:gridSpan w:val="11"/>
          </w:tcPr>
          <w:p w:rsidR="00850D7D" w:rsidRPr="00FA6413" w:rsidRDefault="00850D7D" w:rsidP="00850D7D">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850D7D" w:rsidRPr="007D2B25" w:rsidTr="00F764FE">
        <w:trPr>
          <w:gridAfter w:val="1"/>
          <w:wAfter w:w="5" w:type="pct"/>
          <w:trHeight w:val="489"/>
        </w:trPr>
        <w:tc>
          <w:tcPr>
            <w:tcW w:w="236" w:type="pct"/>
            <w:vMerge/>
          </w:tcPr>
          <w:p w:rsidR="00850D7D" w:rsidRPr="00E1381B" w:rsidRDefault="00850D7D" w:rsidP="00850D7D">
            <w:pPr>
              <w:rPr>
                <w:rFonts w:ascii="Arial" w:hAnsi="Arial" w:cs="Arial"/>
                <w:sz w:val="22"/>
                <w:szCs w:val="22"/>
              </w:rPr>
            </w:pPr>
          </w:p>
        </w:tc>
        <w:tc>
          <w:tcPr>
            <w:tcW w:w="4759" w:type="pct"/>
            <w:gridSpan w:val="11"/>
          </w:tcPr>
          <w:p w:rsidR="00850D7D" w:rsidRPr="00FF49FD" w:rsidRDefault="002167A6" w:rsidP="00850D7D">
            <w:pPr>
              <w:tabs>
                <w:tab w:val="left" w:pos="3460"/>
              </w:tabs>
              <w:ind w:right="-675"/>
              <w:rPr>
                <w:rFonts w:ascii="Arial" w:hAnsi="Arial" w:cs="Arial"/>
              </w:rPr>
            </w:pPr>
            <w:r w:rsidRPr="00FF49FD">
              <w:rPr>
                <w:rFonts w:ascii="Arial" w:hAnsi="Arial" w:cs="Arial"/>
              </w:rPr>
              <w:t xml:space="preserve">Not </w:t>
            </w:r>
            <w:r w:rsidR="00AF3896" w:rsidRPr="00FF49FD">
              <w:rPr>
                <w:rFonts w:ascii="Arial" w:hAnsi="Arial" w:cs="Arial"/>
              </w:rPr>
              <w:t>at this stage.  M</w:t>
            </w:r>
            <w:r w:rsidRPr="00FF49FD">
              <w:rPr>
                <w:rFonts w:ascii="Arial" w:hAnsi="Arial" w:cs="Arial"/>
              </w:rPr>
              <w:t xml:space="preserve">ay be appropriate to produce accessible materials </w:t>
            </w:r>
            <w:r w:rsidR="00AF3896" w:rsidRPr="00FF49FD">
              <w:rPr>
                <w:rFonts w:ascii="Arial" w:hAnsi="Arial" w:cs="Arial"/>
              </w:rPr>
              <w:t>if/</w:t>
            </w:r>
            <w:r w:rsidR="00F764FE">
              <w:rPr>
                <w:rFonts w:ascii="Arial" w:hAnsi="Arial" w:cs="Arial"/>
              </w:rPr>
              <w:t>when information is given out to the public</w:t>
            </w:r>
            <w:r w:rsidRPr="00FF49FD">
              <w:rPr>
                <w:rFonts w:ascii="Arial" w:hAnsi="Arial" w:cs="Arial"/>
              </w:rPr>
              <w:t xml:space="preserve"> </w:t>
            </w:r>
          </w:p>
          <w:p w:rsidR="00850D7D" w:rsidRPr="00FA6413" w:rsidRDefault="00850D7D" w:rsidP="00850D7D">
            <w:pPr>
              <w:tabs>
                <w:tab w:val="left" w:pos="3460"/>
              </w:tabs>
              <w:ind w:right="-675"/>
              <w:rPr>
                <w:rFonts w:ascii="Arial" w:hAnsi="Arial" w:cs="Arial"/>
                <w:sz w:val="22"/>
                <w:szCs w:val="22"/>
              </w:rPr>
            </w:pPr>
          </w:p>
        </w:tc>
      </w:tr>
      <w:tr w:rsidR="00850D7D" w:rsidRPr="007D2B25" w:rsidTr="00F764FE">
        <w:trPr>
          <w:gridAfter w:val="1"/>
          <w:wAfter w:w="5" w:type="pct"/>
          <w:trHeight w:val="1832"/>
        </w:trPr>
        <w:tc>
          <w:tcPr>
            <w:tcW w:w="236" w:type="pct"/>
            <w:vMerge w:val="restart"/>
          </w:tcPr>
          <w:p w:rsidR="00850D7D" w:rsidRDefault="00850D7D" w:rsidP="00850D7D">
            <w:pPr>
              <w:ind w:right="-675"/>
              <w:rPr>
                <w:rFonts w:ascii="Arial" w:hAnsi="Arial" w:cs="Arial"/>
                <w:sz w:val="22"/>
                <w:szCs w:val="22"/>
              </w:rPr>
            </w:pPr>
            <w:r>
              <w:rPr>
                <w:rFonts w:ascii="Arial" w:hAnsi="Arial" w:cs="Arial"/>
                <w:sz w:val="22"/>
                <w:szCs w:val="22"/>
              </w:rPr>
              <w:t>3.5</w:t>
            </w:r>
          </w:p>
          <w:p w:rsidR="00850D7D" w:rsidRPr="00E1381B" w:rsidRDefault="00850D7D" w:rsidP="00850D7D">
            <w:pPr>
              <w:rPr>
                <w:rFonts w:ascii="Arial" w:hAnsi="Arial" w:cs="Arial"/>
                <w:sz w:val="22"/>
                <w:szCs w:val="22"/>
              </w:rPr>
            </w:pPr>
          </w:p>
        </w:tc>
        <w:tc>
          <w:tcPr>
            <w:tcW w:w="4759" w:type="pct"/>
            <w:gridSpan w:val="11"/>
          </w:tcPr>
          <w:p w:rsidR="00850D7D" w:rsidRPr="00FA6413" w:rsidRDefault="00850D7D" w:rsidP="00850D7D">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850D7D" w:rsidRPr="00FA6413" w:rsidRDefault="00850D7D" w:rsidP="00850D7D">
            <w:pPr>
              <w:tabs>
                <w:tab w:val="left" w:pos="3460"/>
              </w:tabs>
              <w:ind w:right="-675"/>
              <w:rPr>
                <w:rFonts w:ascii="Arial" w:hAnsi="Arial" w:cs="Arial"/>
                <w:sz w:val="22"/>
                <w:szCs w:val="22"/>
              </w:rPr>
            </w:pPr>
            <w:r w:rsidRPr="00FA6413">
              <w:rPr>
                <w:rFonts w:ascii="Arial" w:hAnsi="Arial" w:cs="Arial"/>
                <w:sz w:val="22"/>
                <w:szCs w:val="22"/>
              </w:rPr>
              <w:t>Consider the se</w:t>
            </w:r>
            <w:r w:rsidR="00FF49FD">
              <w:rPr>
                <w:rFonts w:ascii="Arial" w:hAnsi="Arial" w:cs="Arial"/>
                <w:sz w:val="22"/>
                <w:szCs w:val="22"/>
              </w:rPr>
              <w:t>c</w:t>
            </w:r>
            <w:r w:rsidRPr="00FA6413">
              <w:rPr>
                <w:rFonts w:ascii="Arial" w:hAnsi="Arial" w:cs="Arial"/>
                <w:sz w:val="22"/>
                <w:szCs w:val="22"/>
              </w:rPr>
              <w:t>tions above</w:t>
            </w:r>
          </w:p>
          <w:p w:rsidR="00850D7D" w:rsidRPr="00FA6413" w:rsidRDefault="00FF49FD" w:rsidP="00850D7D">
            <w:pPr>
              <w:pStyle w:val="ListParagraph"/>
              <w:numPr>
                <w:ilvl w:val="0"/>
                <w:numId w:val="20"/>
              </w:numPr>
              <w:tabs>
                <w:tab w:val="left" w:pos="3460"/>
              </w:tabs>
              <w:ind w:right="-675"/>
              <w:rPr>
                <w:rFonts w:ascii="Arial" w:hAnsi="Arial" w:cs="Arial"/>
              </w:rPr>
            </w:pPr>
            <w:r>
              <w:rPr>
                <w:rFonts w:ascii="Arial" w:hAnsi="Arial" w:cs="Arial"/>
              </w:rPr>
              <w:t>The timescales</w:t>
            </w:r>
          </w:p>
          <w:p w:rsidR="00850D7D" w:rsidRPr="00FA6413" w:rsidRDefault="00850D7D" w:rsidP="00850D7D">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850D7D" w:rsidRPr="00FA6413" w:rsidRDefault="00850D7D" w:rsidP="00850D7D">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850D7D" w:rsidRPr="00FA6413" w:rsidRDefault="00850D7D" w:rsidP="00850D7D">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850D7D" w:rsidRPr="007D2B25" w:rsidTr="00F764FE">
        <w:trPr>
          <w:gridAfter w:val="1"/>
          <w:wAfter w:w="5" w:type="pct"/>
          <w:trHeight w:val="557"/>
        </w:trPr>
        <w:tc>
          <w:tcPr>
            <w:tcW w:w="236" w:type="pct"/>
            <w:vMerge/>
          </w:tcPr>
          <w:p w:rsidR="00850D7D" w:rsidRDefault="00850D7D" w:rsidP="00850D7D">
            <w:pPr>
              <w:ind w:right="-675"/>
              <w:rPr>
                <w:rFonts w:ascii="Arial" w:hAnsi="Arial" w:cs="Arial"/>
                <w:sz w:val="22"/>
                <w:szCs w:val="22"/>
              </w:rPr>
            </w:pPr>
          </w:p>
        </w:tc>
        <w:tc>
          <w:tcPr>
            <w:tcW w:w="4759" w:type="pct"/>
            <w:gridSpan w:val="11"/>
          </w:tcPr>
          <w:p w:rsidR="00850D7D" w:rsidRDefault="00850D7D" w:rsidP="00850D7D">
            <w:pPr>
              <w:tabs>
                <w:tab w:val="left" w:pos="3460"/>
              </w:tabs>
              <w:ind w:left="200" w:right="-675"/>
              <w:rPr>
                <w:rFonts w:ascii="Arial" w:hAnsi="Arial" w:cs="Arial"/>
                <w:sz w:val="22"/>
                <w:szCs w:val="22"/>
              </w:rPr>
            </w:pPr>
          </w:p>
          <w:p w:rsidR="00850D7D" w:rsidRPr="00FF49FD" w:rsidRDefault="00FF49FD" w:rsidP="002167A6">
            <w:pPr>
              <w:tabs>
                <w:tab w:val="left" w:pos="3460"/>
              </w:tabs>
              <w:ind w:left="200" w:right="-675"/>
              <w:rPr>
                <w:rFonts w:ascii="Arial" w:hAnsi="Arial" w:cs="Arial"/>
                <w:highlight w:val="yellow"/>
              </w:rPr>
            </w:pPr>
            <w:r w:rsidRPr="00FF49FD">
              <w:rPr>
                <w:rFonts w:ascii="Arial" w:hAnsi="Arial" w:cs="Arial"/>
              </w:rPr>
              <w:t>N/A</w:t>
            </w:r>
          </w:p>
        </w:tc>
      </w:tr>
      <w:tr w:rsidR="00850D7D" w:rsidRPr="007D2B25" w:rsidTr="00F764FE">
        <w:trPr>
          <w:gridAfter w:val="1"/>
          <w:wAfter w:w="5" w:type="pct"/>
          <w:trHeight w:val="309"/>
        </w:trPr>
        <w:tc>
          <w:tcPr>
            <w:tcW w:w="236" w:type="pct"/>
            <w:shd w:val="clear" w:color="auto" w:fill="D9D9D9" w:themeFill="background1" w:themeFillShade="D9"/>
          </w:tcPr>
          <w:p w:rsidR="00850D7D" w:rsidRDefault="00850D7D" w:rsidP="00850D7D">
            <w:pPr>
              <w:ind w:right="-675"/>
              <w:rPr>
                <w:rFonts w:ascii="Arial" w:hAnsi="Arial" w:cs="Arial"/>
                <w:sz w:val="22"/>
                <w:szCs w:val="22"/>
              </w:rPr>
            </w:pPr>
            <w:r>
              <w:rPr>
                <w:rFonts w:ascii="Arial" w:hAnsi="Arial" w:cs="Arial"/>
                <w:sz w:val="22"/>
                <w:szCs w:val="22"/>
              </w:rPr>
              <w:t>4</w:t>
            </w:r>
          </w:p>
        </w:tc>
        <w:tc>
          <w:tcPr>
            <w:tcW w:w="4759" w:type="pct"/>
            <w:gridSpan w:val="11"/>
            <w:shd w:val="clear" w:color="auto" w:fill="D9D9D9" w:themeFill="background1" w:themeFillShade="D9"/>
          </w:tcPr>
          <w:p w:rsidR="00850D7D" w:rsidRPr="00FA6413" w:rsidRDefault="00850D7D" w:rsidP="00850D7D">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850D7D" w:rsidRPr="007D2B25" w:rsidTr="00F764FE">
        <w:trPr>
          <w:gridAfter w:val="1"/>
          <w:wAfter w:w="5" w:type="pct"/>
        </w:trPr>
        <w:tc>
          <w:tcPr>
            <w:tcW w:w="236" w:type="pct"/>
            <w:vMerge w:val="restart"/>
          </w:tcPr>
          <w:p w:rsidR="00850D7D" w:rsidRPr="007D2B25" w:rsidRDefault="00850D7D" w:rsidP="00850D7D">
            <w:pPr>
              <w:ind w:right="-675"/>
              <w:rPr>
                <w:rFonts w:ascii="Arial" w:hAnsi="Arial" w:cs="Arial"/>
                <w:sz w:val="22"/>
                <w:szCs w:val="22"/>
              </w:rPr>
            </w:pPr>
            <w:r>
              <w:rPr>
                <w:rFonts w:ascii="Arial" w:hAnsi="Arial" w:cs="Arial"/>
                <w:sz w:val="22"/>
                <w:szCs w:val="22"/>
              </w:rPr>
              <w:t>4.1</w:t>
            </w:r>
          </w:p>
        </w:tc>
        <w:tc>
          <w:tcPr>
            <w:tcW w:w="4759" w:type="pct"/>
            <w:gridSpan w:val="11"/>
          </w:tcPr>
          <w:p w:rsidR="00850D7D" w:rsidRPr="00712065" w:rsidRDefault="00850D7D" w:rsidP="00850D7D">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850D7D" w:rsidRPr="007D2B25" w:rsidTr="00F764FE">
        <w:trPr>
          <w:gridAfter w:val="1"/>
          <w:wAfter w:w="5" w:type="pct"/>
        </w:trPr>
        <w:tc>
          <w:tcPr>
            <w:tcW w:w="236" w:type="pct"/>
            <w:vMerge/>
          </w:tcPr>
          <w:p w:rsidR="00850D7D" w:rsidRPr="007D2B25" w:rsidRDefault="00850D7D" w:rsidP="00850D7D">
            <w:pPr>
              <w:ind w:right="-675"/>
              <w:rPr>
                <w:rFonts w:ascii="Arial" w:hAnsi="Arial" w:cs="Arial"/>
                <w:sz w:val="22"/>
                <w:szCs w:val="22"/>
              </w:rPr>
            </w:pPr>
          </w:p>
        </w:tc>
        <w:tc>
          <w:tcPr>
            <w:tcW w:w="4759" w:type="pct"/>
            <w:gridSpan w:val="11"/>
          </w:tcPr>
          <w:p w:rsidR="00F764FE" w:rsidRDefault="007E43F1" w:rsidP="00F764FE">
            <w:pPr>
              <w:tabs>
                <w:tab w:val="left" w:pos="3460"/>
              </w:tabs>
              <w:ind w:right="-675"/>
              <w:rPr>
                <w:rFonts w:ascii="Arial" w:hAnsi="Arial" w:cs="Arial"/>
              </w:rPr>
            </w:pPr>
            <w:r w:rsidRPr="00715277">
              <w:rPr>
                <w:rFonts w:ascii="Arial" w:hAnsi="Arial" w:cs="Arial"/>
              </w:rPr>
              <w:t>Patient</w:t>
            </w:r>
            <w:r w:rsidR="00C9540C" w:rsidRPr="00715277">
              <w:rPr>
                <w:rFonts w:ascii="Arial" w:hAnsi="Arial" w:cs="Arial"/>
              </w:rPr>
              <w:t xml:space="preserve"> feedback will</w:t>
            </w:r>
            <w:r w:rsidR="00F764FE">
              <w:rPr>
                <w:rFonts w:ascii="Arial" w:hAnsi="Arial" w:cs="Arial"/>
              </w:rPr>
              <w:t xml:space="preserve"> be a key performance indicator. </w:t>
            </w:r>
            <w:r w:rsidR="00F764FE" w:rsidRPr="00715277">
              <w:rPr>
                <w:rFonts w:ascii="Arial" w:eastAsia="Calibri" w:hAnsi="Arial" w:cs="Arial"/>
                <w:bCs/>
                <w:lang w:eastAsia="en-US"/>
              </w:rPr>
              <w:t>Feedback collected by the service will be discussed as part of contract monitoring with changes appropriate action requested if appropriate</w:t>
            </w:r>
            <w:r w:rsidR="00F764FE" w:rsidRPr="00EA3478">
              <w:rPr>
                <w:rFonts w:ascii="Arial" w:eastAsia="Calibri" w:hAnsi="Arial" w:cs="Arial"/>
                <w:bCs/>
                <w:sz w:val="22"/>
                <w:szCs w:val="22"/>
                <w:lang w:eastAsia="en-US"/>
              </w:rPr>
              <w:t>.</w:t>
            </w:r>
          </w:p>
          <w:p w:rsidR="00976A41" w:rsidRPr="00712065" w:rsidRDefault="00976A41" w:rsidP="00C9540C">
            <w:pPr>
              <w:ind w:right="-675"/>
              <w:rPr>
                <w:rFonts w:ascii="Arial" w:hAnsi="Arial" w:cs="Arial"/>
                <w:sz w:val="22"/>
                <w:szCs w:val="22"/>
              </w:rPr>
            </w:pPr>
          </w:p>
        </w:tc>
      </w:tr>
      <w:tr w:rsidR="00850D7D" w:rsidRPr="007D2B25" w:rsidTr="00F764FE">
        <w:trPr>
          <w:gridAfter w:val="1"/>
          <w:wAfter w:w="5" w:type="pct"/>
        </w:trPr>
        <w:tc>
          <w:tcPr>
            <w:tcW w:w="236" w:type="pct"/>
            <w:vMerge w:val="restart"/>
          </w:tcPr>
          <w:p w:rsidR="00850D7D" w:rsidRDefault="00850D7D" w:rsidP="00850D7D">
            <w:pPr>
              <w:ind w:right="-675"/>
              <w:rPr>
                <w:rFonts w:ascii="Arial" w:hAnsi="Arial" w:cs="Arial"/>
                <w:sz w:val="22"/>
                <w:szCs w:val="22"/>
              </w:rPr>
            </w:pPr>
            <w:r>
              <w:rPr>
                <w:rFonts w:ascii="Arial" w:hAnsi="Arial" w:cs="Arial"/>
                <w:sz w:val="22"/>
                <w:szCs w:val="22"/>
              </w:rPr>
              <w:t>4.2</w:t>
            </w:r>
          </w:p>
        </w:tc>
        <w:tc>
          <w:tcPr>
            <w:tcW w:w="4759" w:type="pct"/>
            <w:gridSpan w:val="11"/>
          </w:tcPr>
          <w:p w:rsidR="00850D7D" w:rsidRPr="00712065" w:rsidRDefault="00850D7D" w:rsidP="00850D7D">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850D7D" w:rsidRPr="007D2B25" w:rsidTr="00F764FE">
        <w:trPr>
          <w:gridAfter w:val="1"/>
          <w:wAfter w:w="5" w:type="pct"/>
        </w:trPr>
        <w:tc>
          <w:tcPr>
            <w:tcW w:w="236" w:type="pct"/>
            <w:vMerge/>
          </w:tcPr>
          <w:p w:rsidR="00850D7D" w:rsidRDefault="00850D7D" w:rsidP="00850D7D">
            <w:pPr>
              <w:ind w:right="-675"/>
              <w:rPr>
                <w:rFonts w:ascii="Arial" w:hAnsi="Arial" w:cs="Arial"/>
                <w:sz w:val="22"/>
                <w:szCs w:val="22"/>
              </w:rPr>
            </w:pPr>
          </w:p>
        </w:tc>
        <w:tc>
          <w:tcPr>
            <w:tcW w:w="4759" w:type="pct"/>
            <w:gridSpan w:val="11"/>
          </w:tcPr>
          <w:p w:rsidR="007E43F1" w:rsidRDefault="007E43F1" w:rsidP="00EA3478">
            <w:pPr>
              <w:overflowPunct w:val="0"/>
              <w:autoSpaceDE w:val="0"/>
              <w:autoSpaceDN w:val="0"/>
              <w:adjustRightInd w:val="0"/>
              <w:ind w:right="175"/>
              <w:textAlignment w:val="baseline"/>
              <w:rPr>
                <w:rFonts w:ascii="Arial" w:eastAsia="Calibri" w:hAnsi="Arial" w:cs="Arial"/>
                <w:bCs/>
                <w:sz w:val="22"/>
                <w:szCs w:val="22"/>
                <w:lang w:eastAsia="en-US"/>
              </w:rPr>
            </w:pPr>
          </w:p>
          <w:p w:rsidR="00B93403" w:rsidRDefault="00B93403" w:rsidP="00D32BBD">
            <w:pPr>
              <w:overflowPunct w:val="0"/>
              <w:autoSpaceDE w:val="0"/>
              <w:autoSpaceDN w:val="0"/>
              <w:adjustRightInd w:val="0"/>
              <w:ind w:right="1702"/>
              <w:textAlignment w:val="baseline"/>
              <w:rPr>
                <w:rFonts w:ascii="Arial" w:eastAsia="Calibri" w:hAnsi="Arial" w:cs="Arial"/>
                <w:bCs/>
                <w:lang w:eastAsia="en-US"/>
              </w:rPr>
            </w:pPr>
            <w:r w:rsidRPr="00B93403">
              <w:rPr>
                <w:rFonts w:ascii="Arial" w:eastAsia="Calibri" w:hAnsi="Arial" w:cs="Arial"/>
                <w:bCs/>
                <w:lang w:eastAsia="en-US"/>
              </w:rPr>
              <w:t>To ensure that the public voice is heard, health watch will be asked to participate in the procurement process</w:t>
            </w:r>
            <w:r w:rsidR="00F764FE">
              <w:rPr>
                <w:rFonts w:ascii="Arial" w:eastAsia="Calibri" w:hAnsi="Arial" w:cs="Arial"/>
                <w:bCs/>
                <w:lang w:eastAsia="en-US"/>
              </w:rPr>
              <w:t>.</w:t>
            </w:r>
          </w:p>
          <w:p w:rsidR="00EA3478" w:rsidRPr="007E43F1" w:rsidRDefault="00EA3478" w:rsidP="00EA3478">
            <w:pPr>
              <w:overflowPunct w:val="0"/>
              <w:autoSpaceDE w:val="0"/>
              <w:autoSpaceDN w:val="0"/>
              <w:adjustRightInd w:val="0"/>
              <w:ind w:right="175"/>
              <w:textAlignment w:val="baseline"/>
              <w:rPr>
                <w:rFonts w:ascii="Arial" w:hAnsi="Arial" w:cs="Arial"/>
                <w:bCs/>
              </w:rPr>
            </w:pPr>
          </w:p>
        </w:tc>
      </w:tr>
      <w:tr w:rsidR="00850D7D" w:rsidRPr="007D2B25" w:rsidTr="00F764FE">
        <w:trPr>
          <w:gridAfter w:val="1"/>
          <w:wAfter w:w="5" w:type="pct"/>
        </w:trPr>
        <w:tc>
          <w:tcPr>
            <w:tcW w:w="236" w:type="pct"/>
            <w:vMerge w:val="restart"/>
          </w:tcPr>
          <w:p w:rsidR="00850D7D" w:rsidRDefault="00850D7D" w:rsidP="00850D7D">
            <w:pPr>
              <w:ind w:right="-675"/>
              <w:rPr>
                <w:rFonts w:ascii="Arial" w:hAnsi="Arial" w:cs="Arial"/>
                <w:sz w:val="22"/>
                <w:szCs w:val="22"/>
              </w:rPr>
            </w:pPr>
            <w:r>
              <w:rPr>
                <w:rFonts w:ascii="Arial" w:hAnsi="Arial" w:cs="Arial"/>
                <w:sz w:val="22"/>
                <w:szCs w:val="22"/>
              </w:rPr>
              <w:t>4.3</w:t>
            </w:r>
          </w:p>
        </w:tc>
        <w:tc>
          <w:tcPr>
            <w:tcW w:w="4759" w:type="pct"/>
            <w:gridSpan w:val="11"/>
          </w:tcPr>
          <w:p w:rsidR="00850D7D" w:rsidRPr="00712065" w:rsidRDefault="00850D7D" w:rsidP="00850D7D">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850D7D" w:rsidRPr="007D2B25" w:rsidTr="00F764FE">
        <w:trPr>
          <w:gridAfter w:val="1"/>
          <w:wAfter w:w="5" w:type="pct"/>
        </w:trPr>
        <w:tc>
          <w:tcPr>
            <w:tcW w:w="236" w:type="pct"/>
            <w:vMerge/>
          </w:tcPr>
          <w:p w:rsidR="00850D7D" w:rsidRDefault="00850D7D" w:rsidP="00850D7D">
            <w:pPr>
              <w:ind w:right="-675"/>
              <w:rPr>
                <w:rFonts w:ascii="Arial" w:hAnsi="Arial" w:cs="Arial"/>
                <w:sz w:val="22"/>
                <w:szCs w:val="22"/>
              </w:rPr>
            </w:pPr>
          </w:p>
        </w:tc>
        <w:tc>
          <w:tcPr>
            <w:tcW w:w="4759" w:type="pct"/>
            <w:gridSpan w:val="11"/>
          </w:tcPr>
          <w:p w:rsidR="00EA3478" w:rsidRDefault="00EA3478" w:rsidP="00EA3478">
            <w:pPr>
              <w:tabs>
                <w:tab w:val="left" w:pos="3460"/>
              </w:tabs>
              <w:ind w:right="175"/>
              <w:rPr>
                <w:rFonts w:ascii="Arial" w:hAnsi="Arial" w:cs="Arial"/>
              </w:rPr>
            </w:pPr>
          </w:p>
          <w:p w:rsidR="00B93403" w:rsidRDefault="00F764FE" w:rsidP="00EA3478">
            <w:pPr>
              <w:tabs>
                <w:tab w:val="left" w:pos="3460"/>
              </w:tabs>
              <w:ind w:right="175"/>
              <w:rPr>
                <w:rFonts w:ascii="Arial" w:hAnsi="Arial" w:cs="Arial"/>
              </w:rPr>
            </w:pPr>
            <w:r>
              <w:rPr>
                <w:rFonts w:ascii="Arial" w:hAnsi="Arial" w:cs="Arial"/>
              </w:rPr>
              <w:t xml:space="preserve">TBC </w:t>
            </w:r>
            <w:proofErr w:type="gramStart"/>
            <w:r>
              <w:rPr>
                <w:rFonts w:ascii="Arial" w:hAnsi="Arial" w:cs="Arial"/>
              </w:rPr>
              <w:t>–  this</w:t>
            </w:r>
            <w:proofErr w:type="gramEnd"/>
            <w:r>
              <w:rPr>
                <w:rFonts w:ascii="Arial" w:hAnsi="Arial" w:cs="Arial"/>
              </w:rPr>
              <w:t xml:space="preserve"> will depend on the how the procured service will undertake this exercise.</w:t>
            </w:r>
          </w:p>
          <w:p w:rsidR="00EA3478" w:rsidRPr="00EA3478" w:rsidRDefault="00EA3478" w:rsidP="00EA3478">
            <w:pPr>
              <w:tabs>
                <w:tab w:val="left" w:pos="3460"/>
              </w:tabs>
              <w:ind w:right="175"/>
              <w:rPr>
                <w:rFonts w:ascii="Arial" w:hAnsi="Arial" w:cs="Arial"/>
              </w:rPr>
            </w:pPr>
          </w:p>
        </w:tc>
      </w:tr>
      <w:tr w:rsidR="00850D7D" w:rsidRPr="007D2B25" w:rsidTr="00F764FE">
        <w:trPr>
          <w:gridAfter w:val="1"/>
          <w:wAfter w:w="5" w:type="pct"/>
          <w:trHeight w:val="566"/>
        </w:trPr>
        <w:tc>
          <w:tcPr>
            <w:tcW w:w="236" w:type="pct"/>
            <w:vMerge w:val="restart"/>
          </w:tcPr>
          <w:p w:rsidR="00850D7D" w:rsidRDefault="00850D7D" w:rsidP="00850D7D">
            <w:pPr>
              <w:ind w:right="-675"/>
              <w:rPr>
                <w:rFonts w:ascii="Arial" w:hAnsi="Arial" w:cs="Arial"/>
                <w:sz w:val="22"/>
                <w:szCs w:val="22"/>
              </w:rPr>
            </w:pPr>
            <w:r>
              <w:rPr>
                <w:rFonts w:ascii="Arial" w:hAnsi="Arial" w:cs="Arial"/>
                <w:sz w:val="22"/>
                <w:szCs w:val="22"/>
              </w:rPr>
              <w:t>4.4</w:t>
            </w:r>
          </w:p>
        </w:tc>
        <w:tc>
          <w:tcPr>
            <w:tcW w:w="4759" w:type="pct"/>
            <w:gridSpan w:val="11"/>
          </w:tcPr>
          <w:p w:rsidR="00850D7D" w:rsidRPr="00712065" w:rsidRDefault="00850D7D" w:rsidP="00850D7D">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850D7D" w:rsidRPr="007D2B25" w:rsidTr="00F764FE">
        <w:trPr>
          <w:gridAfter w:val="1"/>
          <w:wAfter w:w="5" w:type="pct"/>
        </w:trPr>
        <w:tc>
          <w:tcPr>
            <w:tcW w:w="236" w:type="pct"/>
            <w:vMerge/>
          </w:tcPr>
          <w:p w:rsidR="00850D7D" w:rsidRDefault="00850D7D" w:rsidP="00850D7D">
            <w:pPr>
              <w:ind w:right="-675"/>
              <w:rPr>
                <w:rFonts w:ascii="Arial" w:hAnsi="Arial" w:cs="Arial"/>
                <w:sz w:val="22"/>
                <w:szCs w:val="22"/>
              </w:rPr>
            </w:pPr>
          </w:p>
        </w:tc>
        <w:tc>
          <w:tcPr>
            <w:tcW w:w="4759" w:type="pct"/>
            <w:gridSpan w:val="11"/>
          </w:tcPr>
          <w:p w:rsidR="00850D7D" w:rsidRDefault="00EA3478" w:rsidP="00850D7D">
            <w:pPr>
              <w:tabs>
                <w:tab w:val="left" w:pos="3460"/>
              </w:tabs>
              <w:ind w:right="-675"/>
              <w:rPr>
                <w:rFonts w:ascii="Arial" w:hAnsi="Arial" w:cs="Arial"/>
              </w:rPr>
            </w:pPr>
            <w:r w:rsidRPr="00715277">
              <w:rPr>
                <w:rFonts w:ascii="Arial" w:eastAsia="Calibri" w:hAnsi="Arial" w:cs="Arial"/>
                <w:bCs/>
                <w:lang w:eastAsia="en-US"/>
              </w:rPr>
              <w:t>Feedback collected by the service will be discussed as part of contract monitoring with changes appropriate action requested if appropriate</w:t>
            </w:r>
            <w:r w:rsidRPr="00EA3478">
              <w:rPr>
                <w:rFonts w:ascii="Arial" w:eastAsia="Calibri" w:hAnsi="Arial" w:cs="Arial"/>
                <w:bCs/>
                <w:sz w:val="22"/>
                <w:szCs w:val="22"/>
                <w:lang w:eastAsia="en-US"/>
              </w:rPr>
              <w:t>.</w:t>
            </w:r>
          </w:p>
          <w:p w:rsidR="00850D7D" w:rsidRPr="00712065" w:rsidRDefault="00850D7D" w:rsidP="00850D7D">
            <w:pPr>
              <w:tabs>
                <w:tab w:val="left" w:pos="3460"/>
              </w:tabs>
              <w:ind w:right="-675"/>
              <w:rPr>
                <w:rFonts w:ascii="Arial" w:hAnsi="Arial" w:cs="Arial"/>
              </w:rPr>
            </w:pPr>
          </w:p>
        </w:tc>
      </w:tr>
      <w:tr w:rsidR="00850D7D" w:rsidRPr="007D2B25" w:rsidTr="00D32BBD">
        <w:trPr>
          <w:gridAfter w:val="1"/>
          <w:wAfter w:w="5" w:type="pct"/>
        </w:trPr>
        <w:tc>
          <w:tcPr>
            <w:tcW w:w="4995" w:type="pct"/>
            <w:gridSpan w:val="12"/>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r>
      <w:tr w:rsidR="00850D7D" w:rsidRPr="007D2B25" w:rsidTr="00F764FE">
        <w:trPr>
          <w:gridAfter w:val="1"/>
          <w:wAfter w:w="5" w:type="pct"/>
        </w:trPr>
        <w:tc>
          <w:tcPr>
            <w:tcW w:w="236" w:type="pct"/>
            <w:shd w:val="clear" w:color="auto" w:fill="D9D9D9" w:themeFill="background1" w:themeFillShade="D9"/>
          </w:tcPr>
          <w:p w:rsidR="00850D7D" w:rsidRDefault="00850D7D" w:rsidP="00850D7D">
            <w:pPr>
              <w:ind w:right="-675"/>
              <w:rPr>
                <w:rFonts w:ascii="Arial" w:hAnsi="Arial" w:cs="Arial"/>
                <w:sz w:val="22"/>
                <w:szCs w:val="22"/>
              </w:rPr>
            </w:pPr>
            <w:r>
              <w:rPr>
                <w:rFonts w:ascii="Arial" w:hAnsi="Arial" w:cs="Arial"/>
                <w:sz w:val="22"/>
                <w:szCs w:val="22"/>
              </w:rPr>
              <w:t>5</w:t>
            </w:r>
          </w:p>
        </w:tc>
        <w:tc>
          <w:tcPr>
            <w:tcW w:w="4759" w:type="pct"/>
            <w:gridSpan w:val="11"/>
            <w:shd w:val="clear" w:color="auto" w:fill="D9D9D9" w:themeFill="background1" w:themeFillShade="D9"/>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F764FE" w:rsidRPr="007D2B25" w:rsidTr="00F764FE">
        <w:tc>
          <w:tcPr>
            <w:tcW w:w="236" w:type="pct"/>
          </w:tcPr>
          <w:p w:rsidR="00850D7D" w:rsidRDefault="00850D7D" w:rsidP="00850D7D">
            <w:pPr>
              <w:ind w:right="-675"/>
              <w:rPr>
                <w:rFonts w:ascii="Arial" w:hAnsi="Arial" w:cs="Arial"/>
                <w:sz w:val="22"/>
                <w:szCs w:val="22"/>
              </w:rPr>
            </w:pPr>
          </w:p>
        </w:tc>
        <w:tc>
          <w:tcPr>
            <w:tcW w:w="724" w:type="pct"/>
          </w:tcPr>
          <w:p w:rsidR="00850D7D" w:rsidRPr="007D2B25" w:rsidRDefault="00850D7D" w:rsidP="00850D7D">
            <w:pPr>
              <w:rPr>
                <w:rFonts w:ascii="Arial" w:hAnsi="Arial" w:cs="Arial"/>
                <w:b/>
                <w:sz w:val="22"/>
                <w:szCs w:val="22"/>
              </w:rPr>
            </w:pPr>
            <w:r w:rsidRPr="007D2B25">
              <w:rPr>
                <w:rFonts w:ascii="Arial" w:hAnsi="Arial" w:cs="Arial"/>
                <w:b/>
                <w:sz w:val="22"/>
                <w:szCs w:val="22"/>
              </w:rPr>
              <w:t>Action</w:t>
            </w:r>
          </w:p>
        </w:tc>
        <w:tc>
          <w:tcPr>
            <w:tcW w:w="960" w:type="pct"/>
            <w:gridSpan w:val="3"/>
          </w:tcPr>
          <w:p w:rsidR="00850D7D" w:rsidRPr="007D2B25" w:rsidRDefault="00850D7D" w:rsidP="00850D7D">
            <w:pPr>
              <w:rPr>
                <w:rFonts w:ascii="Arial" w:hAnsi="Arial" w:cs="Arial"/>
                <w:b/>
                <w:sz w:val="22"/>
                <w:szCs w:val="22"/>
              </w:rPr>
            </w:pPr>
            <w:r w:rsidRPr="007D2B25">
              <w:rPr>
                <w:rFonts w:ascii="Arial" w:hAnsi="Arial" w:cs="Arial"/>
                <w:b/>
                <w:sz w:val="22"/>
                <w:szCs w:val="22"/>
              </w:rPr>
              <w:t xml:space="preserve">Approx. </w:t>
            </w:r>
          </w:p>
          <w:p w:rsidR="00850D7D" w:rsidRPr="007D2B25" w:rsidRDefault="00850D7D" w:rsidP="00850D7D">
            <w:pPr>
              <w:rPr>
                <w:rFonts w:ascii="Arial" w:hAnsi="Arial" w:cs="Arial"/>
                <w:b/>
                <w:sz w:val="22"/>
                <w:szCs w:val="22"/>
              </w:rPr>
            </w:pPr>
            <w:r w:rsidRPr="007D2B25">
              <w:rPr>
                <w:rFonts w:ascii="Arial" w:hAnsi="Arial" w:cs="Arial"/>
                <w:b/>
                <w:sz w:val="22"/>
                <w:szCs w:val="22"/>
              </w:rPr>
              <w:t>Timescale</w:t>
            </w:r>
          </w:p>
          <w:p w:rsidR="00850D7D" w:rsidRPr="007D2B25" w:rsidRDefault="00850D7D" w:rsidP="00850D7D">
            <w:pPr>
              <w:rPr>
                <w:rFonts w:ascii="Arial" w:hAnsi="Arial" w:cs="Arial"/>
                <w:b/>
                <w:sz w:val="22"/>
                <w:szCs w:val="22"/>
              </w:rPr>
            </w:pPr>
          </w:p>
        </w:tc>
        <w:tc>
          <w:tcPr>
            <w:tcW w:w="706" w:type="pct"/>
            <w:gridSpan w:val="2"/>
          </w:tcPr>
          <w:p w:rsidR="00850D7D" w:rsidRPr="007D2B25" w:rsidRDefault="00850D7D" w:rsidP="00850D7D">
            <w:pPr>
              <w:rPr>
                <w:rFonts w:ascii="Arial" w:hAnsi="Arial" w:cs="Arial"/>
                <w:b/>
                <w:sz w:val="22"/>
                <w:szCs w:val="22"/>
              </w:rPr>
            </w:pPr>
            <w:r w:rsidRPr="007D2B25">
              <w:rPr>
                <w:rFonts w:ascii="Arial" w:hAnsi="Arial" w:cs="Arial"/>
                <w:b/>
                <w:sz w:val="22"/>
                <w:szCs w:val="22"/>
              </w:rPr>
              <w:t>Lead</w:t>
            </w:r>
          </w:p>
        </w:tc>
        <w:tc>
          <w:tcPr>
            <w:tcW w:w="1217" w:type="pct"/>
            <w:gridSpan w:val="4"/>
          </w:tcPr>
          <w:p w:rsidR="00850D7D" w:rsidRPr="007D2B25" w:rsidRDefault="00850D7D" w:rsidP="00850D7D">
            <w:pPr>
              <w:rPr>
                <w:rFonts w:ascii="Arial" w:hAnsi="Arial" w:cs="Arial"/>
                <w:b/>
                <w:sz w:val="22"/>
                <w:szCs w:val="22"/>
              </w:rPr>
            </w:pPr>
            <w:r w:rsidRPr="007D2B25">
              <w:rPr>
                <w:rFonts w:ascii="Arial" w:hAnsi="Arial" w:cs="Arial"/>
                <w:b/>
                <w:sz w:val="22"/>
                <w:szCs w:val="22"/>
              </w:rPr>
              <w:t>Deadline</w:t>
            </w:r>
          </w:p>
        </w:tc>
        <w:tc>
          <w:tcPr>
            <w:tcW w:w="1158" w:type="pct"/>
            <w:gridSpan w:val="2"/>
          </w:tcPr>
          <w:p w:rsidR="00850D7D" w:rsidRPr="007D2B25" w:rsidRDefault="00850D7D" w:rsidP="00850D7D">
            <w:pPr>
              <w:rPr>
                <w:rFonts w:ascii="Arial" w:hAnsi="Arial" w:cs="Arial"/>
                <w:b/>
                <w:sz w:val="22"/>
                <w:szCs w:val="22"/>
              </w:rPr>
            </w:pPr>
            <w:r w:rsidRPr="007D2B25">
              <w:rPr>
                <w:rFonts w:ascii="Arial" w:hAnsi="Arial" w:cs="Arial"/>
                <w:b/>
                <w:sz w:val="22"/>
                <w:szCs w:val="22"/>
              </w:rPr>
              <w:t>Comments/</w:t>
            </w:r>
          </w:p>
          <w:p w:rsidR="00850D7D" w:rsidRPr="007D2B25" w:rsidRDefault="00850D7D" w:rsidP="00850D7D">
            <w:pPr>
              <w:rPr>
                <w:rFonts w:ascii="Arial" w:hAnsi="Arial" w:cs="Arial"/>
                <w:b/>
                <w:sz w:val="22"/>
                <w:szCs w:val="22"/>
              </w:rPr>
            </w:pPr>
            <w:r w:rsidRPr="007D2B25">
              <w:rPr>
                <w:rFonts w:ascii="Arial" w:hAnsi="Arial" w:cs="Arial"/>
                <w:b/>
                <w:sz w:val="22"/>
                <w:szCs w:val="22"/>
              </w:rPr>
              <w:t>progress</w:t>
            </w:r>
          </w:p>
        </w:tc>
      </w:tr>
      <w:tr w:rsidR="00F764FE" w:rsidRPr="007D2B25" w:rsidTr="00F764FE">
        <w:tc>
          <w:tcPr>
            <w:tcW w:w="236" w:type="pct"/>
          </w:tcPr>
          <w:p w:rsidR="00850D7D" w:rsidRDefault="00850D7D" w:rsidP="00850D7D">
            <w:pPr>
              <w:ind w:right="-675"/>
              <w:rPr>
                <w:rFonts w:ascii="Arial" w:hAnsi="Arial" w:cs="Arial"/>
                <w:sz w:val="22"/>
                <w:szCs w:val="22"/>
              </w:rPr>
            </w:pPr>
          </w:p>
        </w:tc>
        <w:tc>
          <w:tcPr>
            <w:tcW w:w="724" w:type="pct"/>
          </w:tcPr>
          <w:p w:rsidR="00850D7D" w:rsidRPr="007A67F4" w:rsidRDefault="00050D62" w:rsidP="00050D62">
            <w:pPr>
              <w:pStyle w:val="ListParagraph"/>
              <w:numPr>
                <w:ilvl w:val="0"/>
                <w:numId w:val="14"/>
              </w:numPr>
              <w:tabs>
                <w:tab w:val="left" w:pos="2712"/>
              </w:tabs>
              <w:spacing w:after="0" w:line="240" w:lineRule="auto"/>
              <w:ind w:left="0" w:right="107"/>
              <w:rPr>
                <w:rFonts w:ascii="Arial" w:hAnsi="Arial" w:cs="Arial"/>
              </w:rPr>
            </w:pPr>
            <w:r>
              <w:rPr>
                <w:rFonts w:ascii="Arial" w:hAnsi="Arial" w:cs="Arial"/>
              </w:rPr>
              <w:t>Health watch invited to attend the procurement process</w:t>
            </w:r>
          </w:p>
        </w:tc>
        <w:tc>
          <w:tcPr>
            <w:tcW w:w="960" w:type="pct"/>
            <w:gridSpan w:val="3"/>
          </w:tcPr>
          <w:p w:rsidR="00850D7D" w:rsidRPr="007A67F4" w:rsidRDefault="00050D62" w:rsidP="00850D7D">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 xml:space="preserve">Week commencing </w:t>
            </w:r>
          </w:p>
        </w:tc>
        <w:tc>
          <w:tcPr>
            <w:tcW w:w="706" w:type="pct"/>
            <w:gridSpan w:val="2"/>
          </w:tcPr>
          <w:p w:rsidR="00850D7D" w:rsidRPr="007A67F4" w:rsidRDefault="00F764FE" w:rsidP="00850D7D">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Helen Wyatt</w:t>
            </w:r>
          </w:p>
        </w:tc>
        <w:tc>
          <w:tcPr>
            <w:tcW w:w="1217" w:type="pct"/>
            <w:gridSpan w:val="4"/>
          </w:tcPr>
          <w:p w:rsidR="00850D7D" w:rsidRPr="007A67F4" w:rsidRDefault="00F764FE" w:rsidP="00850D7D">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28</w:t>
            </w:r>
            <w:r w:rsidRPr="00F764FE">
              <w:rPr>
                <w:rFonts w:ascii="Arial" w:hAnsi="Arial" w:cs="Arial"/>
                <w:vertAlign w:val="superscript"/>
              </w:rPr>
              <w:t>th</w:t>
            </w:r>
            <w:r>
              <w:rPr>
                <w:rFonts w:ascii="Arial" w:hAnsi="Arial" w:cs="Arial"/>
              </w:rPr>
              <w:t xml:space="preserve"> January</w:t>
            </w:r>
          </w:p>
        </w:tc>
        <w:tc>
          <w:tcPr>
            <w:tcW w:w="1158" w:type="pct"/>
            <w:gridSpan w:val="2"/>
          </w:tcPr>
          <w:p w:rsidR="00850D7D" w:rsidRPr="007A67F4" w:rsidRDefault="00F764FE" w:rsidP="00F764FE">
            <w:pPr>
              <w:pStyle w:val="ListParagraph"/>
              <w:numPr>
                <w:ilvl w:val="0"/>
                <w:numId w:val="14"/>
              </w:numPr>
              <w:tabs>
                <w:tab w:val="left" w:pos="3460"/>
              </w:tabs>
              <w:spacing w:after="0" w:line="240" w:lineRule="auto"/>
              <w:ind w:left="0" w:right="46"/>
              <w:rPr>
                <w:rFonts w:ascii="Arial" w:hAnsi="Arial" w:cs="Arial"/>
              </w:rPr>
            </w:pPr>
            <w:r>
              <w:rPr>
                <w:rFonts w:ascii="Arial" w:hAnsi="Arial" w:cs="Arial"/>
              </w:rPr>
              <w:t xml:space="preserve">TBC – only required if approval to procure is </w:t>
            </w:r>
            <w:r w:rsidR="008D5298">
              <w:rPr>
                <w:rFonts w:ascii="Arial" w:hAnsi="Arial" w:cs="Arial"/>
              </w:rPr>
              <w:t>received</w:t>
            </w:r>
          </w:p>
        </w:tc>
      </w:tr>
      <w:tr w:rsidR="00F764FE" w:rsidRPr="007D2B25" w:rsidTr="00F764FE">
        <w:tc>
          <w:tcPr>
            <w:tcW w:w="236" w:type="pct"/>
          </w:tcPr>
          <w:p w:rsidR="00850D7D" w:rsidRDefault="00850D7D" w:rsidP="00850D7D">
            <w:pPr>
              <w:ind w:right="-675"/>
              <w:rPr>
                <w:rFonts w:ascii="Arial" w:hAnsi="Arial" w:cs="Arial"/>
                <w:sz w:val="22"/>
                <w:szCs w:val="22"/>
              </w:rPr>
            </w:pPr>
          </w:p>
        </w:tc>
        <w:tc>
          <w:tcPr>
            <w:tcW w:w="724" w:type="pct"/>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960" w:type="pct"/>
            <w:gridSpan w:val="3"/>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706" w:type="pct"/>
            <w:gridSpan w:val="2"/>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1217" w:type="pct"/>
            <w:gridSpan w:val="4"/>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1158" w:type="pct"/>
            <w:gridSpan w:val="2"/>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r>
      <w:tr w:rsidR="00F764FE" w:rsidRPr="007D2B25" w:rsidTr="00F764FE">
        <w:tc>
          <w:tcPr>
            <w:tcW w:w="236" w:type="pct"/>
          </w:tcPr>
          <w:p w:rsidR="00850D7D" w:rsidRDefault="00850D7D" w:rsidP="00850D7D">
            <w:pPr>
              <w:ind w:right="-675"/>
              <w:rPr>
                <w:rFonts w:ascii="Arial" w:hAnsi="Arial" w:cs="Arial"/>
                <w:sz w:val="22"/>
                <w:szCs w:val="22"/>
              </w:rPr>
            </w:pPr>
          </w:p>
        </w:tc>
        <w:tc>
          <w:tcPr>
            <w:tcW w:w="724" w:type="pct"/>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960" w:type="pct"/>
            <w:gridSpan w:val="3"/>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706" w:type="pct"/>
            <w:gridSpan w:val="2"/>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1217" w:type="pct"/>
            <w:gridSpan w:val="4"/>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1158" w:type="pct"/>
            <w:gridSpan w:val="2"/>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r>
      <w:tr w:rsidR="00F764FE" w:rsidRPr="007D2B25" w:rsidTr="00F764FE">
        <w:tc>
          <w:tcPr>
            <w:tcW w:w="236" w:type="pct"/>
          </w:tcPr>
          <w:p w:rsidR="00850D7D" w:rsidRDefault="00850D7D" w:rsidP="00850D7D">
            <w:pPr>
              <w:ind w:right="-675"/>
              <w:rPr>
                <w:rFonts w:ascii="Arial" w:hAnsi="Arial" w:cs="Arial"/>
                <w:sz w:val="22"/>
                <w:szCs w:val="22"/>
              </w:rPr>
            </w:pPr>
          </w:p>
        </w:tc>
        <w:tc>
          <w:tcPr>
            <w:tcW w:w="724" w:type="pct"/>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960" w:type="pct"/>
            <w:gridSpan w:val="3"/>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706" w:type="pct"/>
            <w:gridSpan w:val="2"/>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1217" w:type="pct"/>
            <w:gridSpan w:val="4"/>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c>
          <w:tcPr>
            <w:tcW w:w="1158" w:type="pct"/>
            <w:gridSpan w:val="2"/>
          </w:tcPr>
          <w:p w:rsidR="00850D7D" w:rsidRPr="007A67F4" w:rsidRDefault="00850D7D" w:rsidP="00850D7D">
            <w:pPr>
              <w:pStyle w:val="ListParagraph"/>
              <w:numPr>
                <w:ilvl w:val="0"/>
                <w:numId w:val="14"/>
              </w:numPr>
              <w:tabs>
                <w:tab w:val="left" w:pos="3460"/>
              </w:tabs>
              <w:spacing w:after="0" w:line="240" w:lineRule="auto"/>
              <w:ind w:left="0" w:right="-675"/>
              <w:rPr>
                <w:rFonts w:ascii="Arial" w:hAnsi="Arial" w:cs="Arial"/>
              </w:rPr>
            </w:pPr>
          </w:p>
        </w:tc>
      </w:tr>
      <w:tr w:rsidR="00F764FE" w:rsidRPr="007D2B25" w:rsidTr="00F764FE">
        <w:tc>
          <w:tcPr>
            <w:tcW w:w="236" w:type="pct"/>
          </w:tcPr>
          <w:p w:rsidR="00850D7D" w:rsidRDefault="00850D7D" w:rsidP="00850D7D">
            <w:pPr>
              <w:ind w:right="-675"/>
              <w:rPr>
                <w:rFonts w:ascii="Arial" w:hAnsi="Arial" w:cs="Arial"/>
                <w:sz w:val="22"/>
                <w:szCs w:val="22"/>
              </w:rPr>
            </w:pPr>
          </w:p>
        </w:tc>
        <w:tc>
          <w:tcPr>
            <w:tcW w:w="724" w:type="pct"/>
          </w:tcPr>
          <w:p w:rsidR="00850D7D" w:rsidRPr="007A67F4" w:rsidRDefault="00850D7D" w:rsidP="00850D7D">
            <w:pPr>
              <w:pStyle w:val="ListParagraph"/>
              <w:tabs>
                <w:tab w:val="left" w:pos="3460"/>
              </w:tabs>
              <w:spacing w:after="0" w:line="240" w:lineRule="auto"/>
              <w:ind w:left="0" w:right="-675"/>
              <w:rPr>
                <w:rFonts w:ascii="Arial" w:hAnsi="Arial" w:cs="Arial"/>
              </w:rPr>
            </w:pPr>
          </w:p>
        </w:tc>
        <w:tc>
          <w:tcPr>
            <w:tcW w:w="960" w:type="pct"/>
            <w:gridSpan w:val="3"/>
          </w:tcPr>
          <w:p w:rsidR="00850D7D" w:rsidRPr="007A67F4" w:rsidRDefault="00850D7D" w:rsidP="00850D7D">
            <w:pPr>
              <w:pStyle w:val="ListParagraph"/>
              <w:tabs>
                <w:tab w:val="left" w:pos="3460"/>
              </w:tabs>
              <w:spacing w:after="0" w:line="240" w:lineRule="auto"/>
              <w:ind w:left="0" w:right="-675"/>
              <w:rPr>
                <w:rFonts w:ascii="Arial" w:hAnsi="Arial" w:cs="Arial"/>
              </w:rPr>
            </w:pPr>
          </w:p>
        </w:tc>
        <w:tc>
          <w:tcPr>
            <w:tcW w:w="706" w:type="pct"/>
            <w:gridSpan w:val="2"/>
          </w:tcPr>
          <w:p w:rsidR="00850D7D" w:rsidRPr="007A67F4" w:rsidRDefault="00850D7D" w:rsidP="00850D7D">
            <w:pPr>
              <w:pStyle w:val="ListParagraph"/>
              <w:tabs>
                <w:tab w:val="left" w:pos="3460"/>
              </w:tabs>
              <w:spacing w:after="0" w:line="240" w:lineRule="auto"/>
              <w:ind w:left="0" w:right="-675"/>
              <w:rPr>
                <w:rFonts w:ascii="Arial" w:hAnsi="Arial" w:cs="Arial"/>
              </w:rPr>
            </w:pPr>
          </w:p>
        </w:tc>
        <w:tc>
          <w:tcPr>
            <w:tcW w:w="1217" w:type="pct"/>
            <w:gridSpan w:val="4"/>
          </w:tcPr>
          <w:p w:rsidR="00850D7D" w:rsidRPr="007A67F4" w:rsidRDefault="00850D7D" w:rsidP="00850D7D">
            <w:pPr>
              <w:pStyle w:val="ListParagraph"/>
              <w:tabs>
                <w:tab w:val="left" w:pos="3460"/>
              </w:tabs>
              <w:spacing w:after="0" w:line="240" w:lineRule="auto"/>
              <w:ind w:left="0" w:right="-675"/>
              <w:rPr>
                <w:rFonts w:ascii="Arial" w:hAnsi="Arial" w:cs="Arial"/>
              </w:rPr>
            </w:pPr>
          </w:p>
        </w:tc>
        <w:tc>
          <w:tcPr>
            <w:tcW w:w="1158" w:type="pct"/>
            <w:gridSpan w:val="2"/>
          </w:tcPr>
          <w:p w:rsidR="00850D7D" w:rsidRPr="007A67F4" w:rsidRDefault="00850D7D" w:rsidP="00850D7D">
            <w:pPr>
              <w:pStyle w:val="ListParagraph"/>
              <w:tabs>
                <w:tab w:val="left" w:pos="3460"/>
              </w:tabs>
              <w:spacing w:after="0" w:line="240" w:lineRule="auto"/>
              <w:ind w:left="0" w:right="-675"/>
              <w:rPr>
                <w:rFonts w:ascii="Arial" w:hAnsi="Arial" w:cs="Arial"/>
              </w:rPr>
            </w:pPr>
          </w:p>
        </w:tc>
      </w:tr>
      <w:tr w:rsidR="00850D7D" w:rsidRPr="007D2B25" w:rsidTr="00F764FE">
        <w:trPr>
          <w:gridAfter w:val="1"/>
          <w:wAfter w:w="5" w:type="pct"/>
        </w:trPr>
        <w:tc>
          <w:tcPr>
            <w:tcW w:w="236" w:type="pct"/>
            <w:shd w:val="clear" w:color="auto" w:fill="D9D9D9" w:themeFill="background1" w:themeFillShade="D9"/>
          </w:tcPr>
          <w:p w:rsidR="00850D7D" w:rsidRDefault="00850D7D" w:rsidP="00850D7D">
            <w:pPr>
              <w:ind w:right="-675"/>
              <w:rPr>
                <w:rFonts w:ascii="Arial" w:hAnsi="Arial" w:cs="Arial"/>
                <w:sz w:val="22"/>
                <w:szCs w:val="22"/>
              </w:rPr>
            </w:pPr>
            <w:r>
              <w:rPr>
                <w:rFonts w:ascii="Arial" w:hAnsi="Arial" w:cs="Arial"/>
                <w:sz w:val="22"/>
                <w:szCs w:val="22"/>
              </w:rPr>
              <w:t>6</w:t>
            </w:r>
          </w:p>
        </w:tc>
        <w:tc>
          <w:tcPr>
            <w:tcW w:w="4759" w:type="pct"/>
            <w:gridSpan w:val="11"/>
            <w:shd w:val="clear" w:color="auto" w:fill="D9D9D9" w:themeFill="background1" w:themeFillShade="D9"/>
          </w:tcPr>
          <w:p w:rsidR="00850D7D" w:rsidRPr="007A67F4" w:rsidRDefault="00850D7D" w:rsidP="00850D7D">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850D7D" w:rsidRPr="007D2B25" w:rsidTr="00F764FE">
        <w:trPr>
          <w:gridAfter w:val="1"/>
          <w:wAfter w:w="5" w:type="pct"/>
        </w:trPr>
        <w:tc>
          <w:tcPr>
            <w:tcW w:w="236" w:type="pct"/>
          </w:tcPr>
          <w:p w:rsidR="00850D7D" w:rsidRDefault="00850D7D" w:rsidP="00850D7D">
            <w:pPr>
              <w:ind w:right="-675"/>
              <w:rPr>
                <w:rFonts w:ascii="Arial" w:hAnsi="Arial" w:cs="Arial"/>
                <w:sz w:val="22"/>
                <w:szCs w:val="22"/>
              </w:rPr>
            </w:pPr>
          </w:p>
        </w:tc>
        <w:tc>
          <w:tcPr>
            <w:tcW w:w="1319" w:type="pct"/>
            <w:gridSpan w:val="3"/>
          </w:tcPr>
          <w:p w:rsidR="00850D7D" w:rsidRPr="007A67F4" w:rsidRDefault="00850D7D" w:rsidP="00850D7D">
            <w:pPr>
              <w:rPr>
                <w:rFonts w:ascii="Arial" w:hAnsi="Arial" w:cs="Arial"/>
                <w:sz w:val="22"/>
                <w:szCs w:val="22"/>
              </w:rPr>
            </w:pPr>
            <w:r w:rsidRPr="007A67F4">
              <w:rPr>
                <w:rFonts w:ascii="Arial" w:hAnsi="Arial" w:cs="Arial"/>
                <w:sz w:val="22"/>
                <w:szCs w:val="22"/>
              </w:rPr>
              <w:t xml:space="preserve">Completed by:                                                       </w:t>
            </w:r>
          </w:p>
        </w:tc>
        <w:tc>
          <w:tcPr>
            <w:tcW w:w="3440" w:type="pct"/>
            <w:gridSpan w:val="8"/>
          </w:tcPr>
          <w:p w:rsidR="00850D7D" w:rsidRDefault="00F764FE" w:rsidP="00850D7D">
            <w:pPr>
              <w:pStyle w:val="ListParagraph"/>
              <w:tabs>
                <w:tab w:val="left" w:pos="3460"/>
              </w:tabs>
              <w:spacing w:after="0" w:line="240" w:lineRule="auto"/>
              <w:ind w:left="0" w:right="-675"/>
              <w:rPr>
                <w:rFonts w:ascii="Arial" w:hAnsi="Arial" w:cs="Arial"/>
              </w:rPr>
            </w:pPr>
            <w:r>
              <w:rPr>
                <w:rFonts w:ascii="Arial" w:hAnsi="Arial" w:cs="Arial"/>
              </w:rPr>
              <w:t>Joanne Martin and Helen Wyatt</w:t>
            </w:r>
          </w:p>
          <w:p w:rsidR="00850D7D" w:rsidRPr="007A67F4" w:rsidRDefault="00850D7D" w:rsidP="00850D7D">
            <w:pPr>
              <w:pStyle w:val="ListParagraph"/>
              <w:tabs>
                <w:tab w:val="left" w:pos="3460"/>
              </w:tabs>
              <w:spacing w:after="0" w:line="240" w:lineRule="auto"/>
              <w:ind w:left="0" w:right="-675"/>
              <w:rPr>
                <w:rFonts w:ascii="Arial" w:hAnsi="Arial" w:cs="Arial"/>
              </w:rPr>
            </w:pPr>
          </w:p>
        </w:tc>
      </w:tr>
      <w:tr w:rsidR="00850D7D" w:rsidRPr="007D2B25" w:rsidTr="00F764FE">
        <w:trPr>
          <w:gridAfter w:val="1"/>
          <w:wAfter w:w="5" w:type="pct"/>
        </w:trPr>
        <w:tc>
          <w:tcPr>
            <w:tcW w:w="236" w:type="pct"/>
          </w:tcPr>
          <w:p w:rsidR="00850D7D" w:rsidRDefault="00850D7D" w:rsidP="00850D7D">
            <w:pPr>
              <w:ind w:right="-675"/>
              <w:rPr>
                <w:rFonts w:ascii="Arial" w:hAnsi="Arial" w:cs="Arial"/>
                <w:sz w:val="22"/>
                <w:szCs w:val="22"/>
              </w:rPr>
            </w:pPr>
          </w:p>
        </w:tc>
        <w:tc>
          <w:tcPr>
            <w:tcW w:w="1319" w:type="pct"/>
            <w:gridSpan w:val="3"/>
          </w:tcPr>
          <w:p w:rsidR="00850D7D" w:rsidRPr="007A67F4" w:rsidRDefault="00850D7D" w:rsidP="00850D7D">
            <w:pPr>
              <w:rPr>
                <w:rFonts w:ascii="Arial" w:hAnsi="Arial" w:cs="Arial"/>
                <w:sz w:val="22"/>
                <w:szCs w:val="22"/>
              </w:rPr>
            </w:pPr>
            <w:r w:rsidRPr="007A67F4">
              <w:rPr>
                <w:rFonts w:ascii="Arial" w:hAnsi="Arial" w:cs="Arial"/>
                <w:sz w:val="22"/>
                <w:szCs w:val="22"/>
              </w:rPr>
              <w:t>Job title:</w:t>
            </w:r>
          </w:p>
        </w:tc>
        <w:tc>
          <w:tcPr>
            <w:tcW w:w="3440" w:type="pct"/>
            <w:gridSpan w:val="8"/>
          </w:tcPr>
          <w:p w:rsidR="00850D7D" w:rsidRPr="007A67F4" w:rsidRDefault="00850D7D" w:rsidP="00850D7D">
            <w:pPr>
              <w:pStyle w:val="ListParagraph"/>
              <w:tabs>
                <w:tab w:val="left" w:pos="3460"/>
              </w:tabs>
              <w:spacing w:after="0" w:line="240" w:lineRule="auto"/>
              <w:ind w:left="0" w:right="-675"/>
              <w:rPr>
                <w:rFonts w:ascii="Arial" w:hAnsi="Arial" w:cs="Arial"/>
              </w:rPr>
            </w:pPr>
          </w:p>
        </w:tc>
      </w:tr>
      <w:tr w:rsidR="00850D7D" w:rsidRPr="007D2B25" w:rsidTr="00F764FE">
        <w:trPr>
          <w:gridAfter w:val="1"/>
          <w:wAfter w:w="5" w:type="pct"/>
        </w:trPr>
        <w:tc>
          <w:tcPr>
            <w:tcW w:w="236" w:type="pct"/>
          </w:tcPr>
          <w:p w:rsidR="00850D7D" w:rsidRDefault="00850D7D" w:rsidP="00850D7D">
            <w:pPr>
              <w:ind w:right="-675"/>
              <w:rPr>
                <w:rFonts w:ascii="Arial" w:hAnsi="Arial" w:cs="Arial"/>
                <w:sz w:val="22"/>
                <w:szCs w:val="22"/>
              </w:rPr>
            </w:pPr>
          </w:p>
        </w:tc>
        <w:tc>
          <w:tcPr>
            <w:tcW w:w="1319" w:type="pct"/>
            <w:gridSpan w:val="3"/>
          </w:tcPr>
          <w:p w:rsidR="00850D7D" w:rsidRPr="007A67F4" w:rsidRDefault="00850D7D" w:rsidP="00850D7D">
            <w:pPr>
              <w:rPr>
                <w:rFonts w:ascii="Arial" w:hAnsi="Arial" w:cs="Arial"/>
                <w:sz w:val="22"/>
                <w:szCs w:val="22"/>
              </w:rPr>
            </w:pPr>
            <w:r w:rsidRPr="007A67F4">
              <w:rPr>
                <w:rFonts w:ascii="Arial" w:hAnsi="Arial" w:cs="Arial"/>
                <w:sz w:val="22"/>
                <w:szCs w:val="22"/>
              </w:rPr>
              <w:t>Date</w:t>
            </w:r>
          </w:p>
        </w:tc>
        <w:tc>
          <w:tcPr>
            <w:tcW w:w="3440" w:type="pct"/>
            <w:gridSpan w:val="8"/>
          </w:tcPr>
          <w:p w:rsidR="00850D7D" w:rsidRDefault="00850D7D" w:rsidP="00850D7D">
            <w:pPr>
              <w:pStyle w:val="ListParagraph"/>
              <w:tabs>
                <w:tab w:val="left" w:pos="3460"/>
              </w:tabs>
              <w:spacing w:after="0" w:line="240" w:lineRule="auto"/>
              <w:ind w:left="0" w:right="-675"/>
              <w:rPr>
                <w:rFonts w:ascii="Arial" w:hAnsi="Arial" w:cs="Arial"/>
              </w:rPr>
            </w:pPr>
          </w:p>
          <w:p w:rsidR="00850D7D" w:rsidRPr="007A67F4" w:rsidRDefault="00850D7D" w:rsidP="00850D7D">
            <w:pPr>
              <w:pStyle w:val="ListParagraph"/>
              <w:tabs>
                <w:tab w:val="left" w:pos="3460"/>
              </w:tabs>
              <w:spacing w:after="0" w:line="240" w:lineRule="auto"/>
              <w:ind w:left="0" w:right="-675"/>
              <w:rPr>
                <w:rFonts w:ascii="Arial" w:hAnsi="Arial" w:cs="Arial"/>
              </w:rPr>
            </w:pPr>
          </w:p>
        </w:tc>
      </w:tr>
      <w:tr w:rsidR="00850D7D" w:rsidRPr="007D2B25" w:rsidTr="00F764FE">
        <w:trPr>
          <w:gridAfter w:val="1"/>
          <w:wAfter w:w="5" w:type="pct"/>
        </w:trPr>
        <w:tc>
          <w:tcPr>
            <w:tcW w:w="236" w:type="pct"/>
          </w:tcPr>
          <w:p w:rsidR="00850D7D" w:rsidRDefault="00850D7D" w:rsidP="00850D7D">
            <w:pPr>
              <w:ind w:right="-675"/>
              <w:rPr>
                <w:rFonts w:ascii="Arial" w:hAnsi="Arial" w:cs="Arial"/>
                <w:sz w:val="22"/>
                <w:szCs w:val="22"/>
              </w:rPr>
            </w:pPr>
          </w:p>
        </w:tc>
        <w:tc>
          <w:tcPr>
            <w:tcW w:w="1319" w:type="pct"/>
            <w:gridSpan w:val="3"/>
          </w:tcPr>
          <w:p w:rsidR="00850D7D" w:rsidRPr="007A67F4" w:rsidRDefault="00850D7D" w:rsidP="00850D7D">
            <w:pPr>
              <w:rPr>
                <w:rFonts w:ascii="Arial" w:hAnsi="Arial" w:cs="Arial"/>
                <w:sz w:val="22"/>
                <w:szCs w:val="22"/>
              </w:rPr>
            </w:pPr>
            <w:r w:rsidRPr="007A67F4">
              <w:rPr>
                <w:rFonts w:ascii="Arial" w:hAnsi="Arial" w:cs="Arial"/>
                <w:sz w:val="22"/>
                <w:szCs w:val="22"/>
              </w:rPr>
              <w:t>Reported to</w:t>
            </w:r>
          </w:p>
        </w:tc>
        <w:tc>
          <w:tcPr>
            <w:tcW w:w="3440" w:type="pct"/>
            <w:gridSpan w:val="8"/>
          </w:tcPr>
          <w:p w:rsidR="00850D7D" w:rsidRPr="007A67F4" w:rsidRDefault="00850D7D" w:rsidP="00850D7D">
            <w:pPr>
              <w:pStyle w:val="ListParagraph"/>
              <w:tabs>
                <w:tab w:val="left" w:pos="3460"/>
              </w:tabs>
              <w:spacing w:after="0" w:line="240" w:lineRule="auto"/>
              <w:ind w:left="0" w:right="-675"/>
              <w:rPr>
                <w:rFonts w:ascii="Arial" w:hAnsi="Arial" w:cs="Arial"/>
              </w:rPr>
            </w:pP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2"/>
      <w:headerReference w:type="default" r:id="rId13"/>
      <w:footerReference w:type="even" r:id="rId14"/>
      <w:footerReference w:type="default" r:id="rId15"/>
      <w:headerReference w:type="first" r:id="rId16"/>
      <w:footerReference w:type="first" r:id="rId17"/>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61" w:rsidRDefault="006F1161" w:rsidP="00C949EC">
      <w:r>
        <w:separator/>
      </w:r>
    </w:p>
  </w:endnote>
  <w:endnote w:type="continuationSeparator" w:id="0">
    <w:p w:rsidR="006F1161" w:rsidRDefault="006F1161"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61" w:rsidRDefault="006F1161" w:rsidP="00C949EC">
      <w:r>
        <w:separator/>
      </w:r>
    </w:p>
  </w:footnote>
  <w:footnote w:type="continuationSeparator" w:id="0">
    <w:p w:rsidR="006F1161" w:rsidRDefault="006F1161"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9456A5" w:rsidRDefault="001A26FD">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E460DB" w:rsidRDefault="001A26FD">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FF"/>
    <w:multiLevelType w:val="hybridMultilevel"/>
    <w:tmpl w:val="AE6E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815FF8"/>
    <w:multiLevelType w:val="hybridMultilevel"/>
    <w:tmpl w:val="1CEE4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nsid w:val="09925746"/>
    <w:multiLevelType w:val="hybridMultilevel"/>
    <w:tmpl w:val="D3F0594E"/>
    <w:lvl w:ilvl="0" w:tplc="55B204C0">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0F903277"/>
    <w:multiLevelType w:val="hybridMultilevel"/>
    <w:tmpl w:val="722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65922"/>
    <w:multiLevelType w:val="hybridMultilevel"/>
    <w:tmpl w:val="88C8F3A8"/>
    <w:lvl w:ilvl="0" w:tplc="0A2A51D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D96A0A"/>
    <w:multiLevelType w:val="hybridMultilevel"/>
    <w:tmpl w:val="AAEE1374"/>
    <w:lvl w:ilvl="0" w:tplc="08090001">
      <w:start w:val="1"/>
      <w:numFmt w:val="bullet"/>
      <w:lvlText w:val=""/>
      <w:lvlJc w:val="left"/>
      <w:pPr>
        <w:ind w:left="720" w:hanging="360"/>
      </w:pPr>
      <w:rPr>
        <w:rFonts w:ascii="Symbol" w:hAnsi="Symbol" w:hint="default"/>
      </w:rPr>
    </w:lvl>
    <w:lvl w:ilvl="1" w:tplc="0A2A51D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2F3BFC"/>
    <w:multiLevelType w:val="hybridMultilevel"/>
    <w:tmpl w:val="D8BC1F38"/>
    <w:lvl w:ilvl="0" w:tplc="0A2A51D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CA1D94"/>
    <w:multiLevelType w:val="hybridMultilevel"/>
    <w:tmpl w:val="E2FC80E8"/>
    <w:lvl w:ilvl="0" w:tplc="0A2A51D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8166D2"/>
    <w:multiLevelType w:val="hybridMultilevel"/>
    <w:tmpl w:val="BC7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8E6664"/>
    <w:multiLevelType w:val="hybridMultilevel"/>
    <w:tmpl w:val="B7EC7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6A20031"/>
    <w:multiLevelType w:val="hybridMultilevel"/>
    <w:tmpl w:val="9E48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93070"/>
    <w:multiLevelType w:val="hybridMultilevel"/>
    <w:tmpl w:val="31641930"/>
    <w:numStyleLink w:val="ImportedStyle2"/>
  </w:abstractNum>
  <w:abstractNum w:abstractNumId="25">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8F5870"/>
    <w:multiLevelType w:val="hybridMultilevel"/>
    <w:tmpl w:val="18307332"/>
    <w:lvl w:ilvl="0" w:tplc="69C0797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B23456"/>
    <w:multiLevelType w:val="hybridMultilevel"/>
    <w:tmpl w:val="EFFC2AFA"/>
    <w:lvl w:ilvl="0" w:tplc="08090001">
      <w:start w:val="1"/>
      <w:numFmt w:val="bullet"/>
      <w:lvlText w:val=""/>
      <w:lvlJc w:val="left"/>
      <w:pPr>
        <w:ind w:left="720" w:hanging="360"/>
      </w:pPr>
      <w:rPr>
        <w:rFonts w:ascii="Symbol" w:hAnsi="Symbol" w:hint="default"/>
      </w:rPr>
    </w:lvl>
    <w:lvl w:ilvl="1" w:tplc="0A2A51D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AB629F"/>
    <w:multiLevelType w:val="hybridMultilevel"/>
    <w:tmpl w:val="6314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386BC4"/>
    <w:multiLevelType w:val="hybridMultilevel"/>
    <w:tmpl w:val="0D165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D570474"/>
    <w:multiLevelType w:val="hybridMultilevel"/>
    <w:tmpl w:val="A8507884"/>
    <w:lvl w:ilvl="0" w:tplc="55B204C0">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D31718"/>
    <w:multiLevelType w:val="hybridMultilevel"/>
    <w:tmpl w:val="31641930"/>
    <w:styleLink w:val="ImportedStyle2"/>
    <w:lvl w:ilvl="0" w:tplc="A524D6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B88C42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DCB6D2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63227B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D076F5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F5B24D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A3D826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CD3E5E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3B741E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9">
    <w:nsid w:val="7A24072E"/>
    <w:multiLevelType w:val="hybridMultilevel"/>
    <w:tmpl w:val="1BEE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D267A8"/>
    <w:multiLevelType w:val="hybridMultilevel"/>
    <w:tmpl w:val="E93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7"/>
  </w:num>
  <w:num w:numId="4">
    <w:abstractNumId w:val="8"/>
  </w:num>
  <w:num w:numId="5">
    <w:abstractNumId w:val="9"/>
  </w:num>
  <w:num w:numId="6">
    <w:abstractNumId w:val="13"/>
  </w:num>
  <w:num w:numId="7">
    <w:abstractNumId w:val="20"/>
  </w:num>
  <w:num w:numId="8">
    <w:abstractNumId w:val="12"/>
  </w:num>
  <w:num w:numId="9">
    <w:abstractNumId w:val="18"/>
  </w:num>
  <w:num w:numId="10">
    <w:abstractNumId w:val="41"/>
  </w:num>
  <w:num w:numId="11">
    <w:abstractNumId w:val="10"/>
  </w:num>
  <w:num w:numId="12">
    <w:abstractNumId w:val="15"/>
  </w:num>
  <w:num w:numId="13">
    <w:abstractNumId w:val="21"/>
  </w:num>
  <w:num w:numId="14">
    <w:abstractNumId w:val="2"/>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7"/>
  </w:num>
  <w:num w:numId="18">
    <w:abstractNumId w:val="4"/>
  </w:num>
  <w:num w:numId="19">
    <w:abstractNumId w:val="25"/>
  </w:num>
  <w:num w:numId="20">
    <w:abstractNumId w:val="29"/>
  </w:num>
  <w:num w:numId="21">
    <w:abstractNumId w:val="34"/>
  </w:num>
  <w:num w:numId="22">
    <w:abstractNumId w:val="5"/>
  </w:num>
  <w:num w:numId="23">
    <w:abstractNumId w:val="14"/>
  </w:num>
  <w:num w:numId="24">
    <w:abstractNumId w:val="31"/>
  </w:num>
  <w:num w:numId="25">
    <w:abstractNumId w:val="0"/>
  </w:num>
  <w:num w:numId="26">
    <w:abstractNumId w:val="28"/>
  </w:num>
  <w:num w:numId="27">
    <w:abstractNumId w:val="22"/>
  </w:num>
  <w:num w:numId="28">
    <w:abstractNumId w:val="38"/>
  </w:num>
  <w:num w:numId="29">
    <w:abstractNumId w:val="24"/>
  </w:num>
  <w:num w:numId="30">
    <w:abstractNumId w:val="42"/>
  </w:num>
  <w:num w:numId="31">
    <w:abstractNumId w:val="26"/>
  </w:num>
  <w:num w:numId="32">
    <w:abstractNumId w:val="32"/>
  </w:num>
  <w:num w:numId="33">
    <w:abstractNumId w:val="19"/>
  </w:num>
  <w:num w:numId="34">
    <w:abstractNumId w:val="39"/>
  </w:num>
  <w:num w:numId="35">
    <w:abstractNumId w:val="3"/>
  </w:num>
  <w:num w:numId="36">
    <w:abstractNumId w:val="33"/>
  </w:num>
  <w:num w:numId="37">
    <w:abstractNumId w:val="16"/>
  </w:num>
  <w:num w:numId="38">
    <w:abstractNumId w:val="1"/>
  </w:num>
  <w:num w:numId="39">
    <w:abstractNumId w:val="6"/>
  </w:num>
  <w:num w:numId="40">
    <w:abstractNumId w:val="23"/>
  </w:num>
  <w:num w:numId="41">
    <w:abstractNumId w:val="11"/>
  </w:num>
  <w:num w:numId="42">
    <w:abstractNumId w:val="2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20602"/>
    <w:rsid w:val="00050D62"/>
    <w:rsid w:val="001172CF"/>
    <w:rsid w:val="00137409"/>
    <w:rsid w:val="00140C9A"/>
    <w:rsid w:val="00160EAE"/>
    <w:rsid w:val="00177283"/>
    <w:rsid w:val="001A26FD"/>
    <w:rsid w:val="002167A6"/>
    <w:rsid w:val="002177BA"/>
    <w:rsid w:val="00242284"/>
    <w:rsid w:val="0026308C"/>
    <w:rsid w:val="002C3973"/>
    <w:rsid w:val="002D79D3"/>
    <w:rsid w:val="002E2DD8"/>
    <w:rsid w:val="0037487E"/>
    <w:rsid w:val="003F172F"/>
    <w:rsid w:val="00411F25"/>
    <w:rsid w:val="00417E26"/>
    <w:rsid w:val="0043512B"/>
    <w:rsid w:val="00457EE7"/>
    <w:rsid w:val="004B199D"/>
    <w:rsid w:val="004C666A"/>
    <w:rsid w:val="0060507F"/>
    <w:rsid w:val="00633FD8"/>
    <w:rsid w:val="006E6A11"/>
    <w:rsid w:val="006F1161"/>
    <w:rsid w:val="00712065"/>
    <w:rsid w:val="00715277"/>
    <w:rsid w:val="00733BD0"/>
    <w:rsid w:val="00736A07"/>
    <w:rsid w:val="00766C70"/>
    <w:rsid w:val="00777D4A"/>
    <w:rsid w:val="00795108"/>
    <w:rsid w:val="007A5F82"/>
    <w:rsid w:val="007A67F4"/>
    <w:rsid w:val="007A6C27"/>
    <w:rsid w:val="007D23A0"/>
    <w:rsid w:val="007D2B25"/>
    <w:rsid w:val="007E43F1"/>
    <w:rsid w:val="007E710A"/>
    <w:rsid w:val="00843AE3"/>
    <w:rsid w:val="00850D7D"/>
    <w:rsid w:val="008D5298"/>
    <w:rsid w:val="009032C2"/>
    <w:rsid w:val="00906A58"/>
    <w:rsid w:val="009456A5"/>
    <w:rsid w:val="00976A41"/>
    <w:rsid w:val="00981D5A"/>
    <w:rsid w:val="00986384"/>
    <w:rsid w:val="009A05C2"/>
    <w:rsid w:val="009E5DC1"/>
    <w:rsid w:val="00A52564"/>
    <w:rsid w:val="00AC41FB"/>
    <w:rsid w:val="00AF3896"/>
    <w:rsid w:val="00AF774C"/>
    <w:rsid w:val="00B87213"/>
    <w:rsid w:val="00B93403"/>
    <w:rsid w:val="00BA72A1"/>
    <w:rsid w:val="00C36957"/>
    <w:rsid w:val="00C51643"/>
    <w:rsid w:val="00C51C42"/>
    <w:rsid w:val="00C62457"/>
    <w:rsid w:val="00C949EC"/>
    <w:rsid w:val="00C9540C"/>
    <w:rsid w:val="00CA0313"/>
    <w:rsid w:val="00CA57AE"/>
    <w:rsid w:val="00D32BBD"/>
    <w:rsid w:val="00D66C59"/>
    <w:rsid w:val="00DB1E8A"/>
    <w:rsid w:val="00DC6A5E"/>
    <w:rsid w:val="00DD1FAD"/>
    <w:rsid w:val="00DE3565"/>
    <w:rsid w:val="00E1381B"/>
    <w:rsid w:val="00E460DB"/>
    <w:rsid w:val="00E52FA3"/>
    <w:rsid w:val="00E60FE3"/>
    <w:rsid w:val="00E73EF7"/>
    <w:rsid w:val="00EA3478"/>
    <w:rsid w:val="00EB70ED"/>
    <w:rsid w:val="00F1377B"/>
    <w:rsid w:val="00F442AE"/>
    <w:rsid w:val="00F764FE"/>
    <w:rsid w:val="00F908A9"/>
    <w:rsid w:val="00F958AE"/>
    <w:rsid w:val="00F97CE3"/>
    <w:rsid w:val="00FA6413"/>
    <w:rsid w:val="00FF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numbering" w:customStyle="1" w:styleId="ImportedStyle2">
    <w:name w:val="Imported Style 2"/>
    <w:rsid w:val="002177BA"/>
    <w:pPr>
      <w:numPr>
        <w:numId w:val="28"/>
      </w:numPr>
    </w:pPr>
  </w:style>
  <w:style w:type="paragraph" w:customStyle="1" w:styleId="Default">
    <w:name w:val="Default"/>
    <w:rsid w:val="002D79D3"/>
    <w:pPr>
      <w:autoSpaceDE w:val="0"/>
      <w:autoSpaceDN w:val="0"/>
      <w:adjustRightInd w:val="0"/>
      <w:spacing w:after="0" w:line="240" w:lineRule="auto"/>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CA03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 w:type="numbering" w:customStyle="1" w:styleId="ImportedStyle2">
    <w:name w:val="Imported Style 2"/>
    <w:rsid w:val="002177BA"/>
    <w:pPr>
      <w:numPr>
        <w:numId w:val="28"/>
      </w:numPr>
    </w:pPr>
  </w:style>
  <w:style w:type="paragraph" w:customStyle="1" w:styleId="Default">
    <w:name w:val="Default"/>
    <w:rsid w:val="002D79D3"/>
    <w:pPr>
      <w:autoSpaceDE w:val="0"/>
      <w:autoSpaceDN w:val="0"/>
      <w:adjustRightInd w:val="0"/>
      <w:spacing w:after="0" w:line="240" w:lineRule="auto"/>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CA03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5124">
      <w:bodyDiv w:val="1"/>
      <w:marLeft w:val="0"/>
      <w:marRight w:val="0"/>
      <w:marTop w:val="0"/>
      <w:marBottom w:val="0"/>
      <w:divBdr>
        <w:top w:val="none" w:sz="0" w:space="0" w:color="auto"/>
        <w:left w:val="none" w:sz="0" w:space="0" w:color="auto"/>
        <w:bottom w:val="none" w:sz="0" w:space="0" w:color="auto"/>
        <w:right w:val="none" w:sz="0" w:space="0" w:color="auto"/>
      </w:divBdr>
    </w:div>
    <w:div w:id="17917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ophth.ac.uk/wp-content/uploads/2016/07/05_helen_hibb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dia.bnssgccg.nhs.uk/attachments/community_eye_services_engagement_feedback_report_final.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rnsleyccg.nhs.uk/get-involved/Engagement%20Report%20-%20Minor%20Eye%20Conditions%20Review%202018%20-%20April%202018%20-%20Final%20Vers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ED35-6A27-4582-8093-26CD5395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1745</Words>
  <Characters>9950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2019-01-23T08:59:00Z</dcterms:created>
  <dcterms:modified xsi:type="dcterms:W3CDTF">2019-01-23T08:59:00Z</dcterms:modified>
</cp:coreProperties>
</file>