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9" w:rsidRDefault="00F908A9" w:rsidP="007D2B25">
      <w:pPr>
        <w:ind w:left="-567"/>
        <w:rPr>
          <w:rFonts w:ascii="Arial" w:hAnsi="Arial" w:cs="Arial"/>
          <w:b/>
          <w:sz w:val="22"/>
          <w:szCs w:val="22"/>
        </w:rPr>
      </w:pPr>
      <w:bookmarkStart w:id="0" w:name="_GoBack"/>
      <w:bookmarkEnd w:id="0"/>
    </w:p>
    <w:tbl>
      <w:tblPr>
        <w:tblStyle w:val="TableGrid"/>
        <w:tblW w:w="10915" w:type="dxa"/>
        <w:tblInd w:w="-601" w:type="dxa"/>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CA57AE">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CA57AE">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Project Title:</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4B199D" w:rsidRDefault="004B199D" w:rsidP="007D2B25">
            <w:pPr>
              <w:rPr>
                <w:rFonts w:ascii="Arial" w:hAnsi="Arial" w:cs="Arial"/>
                <w:b/>
                <w:sz w:val="22"/>
                <w:szCs w:val="22"/>
              </w:rPr>
            </w:pPr>
            <w:r w:rsidRPr="004B199D">
              <w:rPr>
                <w:rFonts w:ascii="Arial" w:hAnsi="Arial" w:cs="Arial"/>
                <w:b/>
                <w:szCs w:val="22"/>
              </w:rPr>
              <w:t>Children’s Community Nursing Service Review</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96" w:type="dxa"/>
            <w:gridSpan w:val="6"/>
          </w:tcPr>
          <w:p w:rsidR="00CA57AE" w:rsidRPr="007D2B25" w:rsidRDefault="00CA57AE" w:rsidP="007D2B25">
            <w:pPr>
              <w:rPr>
                <w:rFonts w:ascii="Arial" w:hAnsi="Arial" w:cs="Arial"/>
                <w:b/>
                <w:sz w:val="22"/>
                <w:szCs w:val="22"/>
              </w:rPr>
            </w:pPr>
            <w:r w:rsidRPr="007D2B25">
              <w:rPr>
                <w:rFonts w:ascii="Arial" w:hAnsi="Arial" w:cs="Arial"/>
                <w:b/>
                <w:sz w:val="22"/>
                <w:szCs w:val="22"/>
              </w:rPr>
              <w:t>Project Lead:</w:t>
            </w:r>
          </w:p>
        </w:tc>
        <w:tc>
          <w:tcPr>
            <w:tcW w:w="5534"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4696" w:type="dxa"/>
            <w:gridSpan w:val="6"/>
          </w:tcPr>
          <w:p w:rsidR="00CA57AE" w:rsidRPr="007D2B25" w:rsidRDefault="004B199D" w:rsidP="007D2B25">
            <w:pPr>
              <w:rPr>
                <w:rFonts w:ascii="Arial" w:hAnsi="Arial" w:cs="Arial"/>
                <w:sz w:val="22"/>
                <w:szCs w:val="22"/>
              </w:rPr>
            </w:pPr>
            <w:r>
              <w:rPr>
                <w:rFonts w:ascii="Arial" w:hAnsi="Arial" w:cs="Arial"/>
                <w:sz w:val="22"/>
                <w:szCs w:val="22"/>
              </w:rPr>
              <w:t>Paul Theaker</w:t>
            </w:r>
          </w:p>
        </w:tc>
        <w:tc>
          <w:tcPr>
            <w:tcW w:w="5534" w:type="dxa"/>
            <w:gridSpan w:val="5"/>
          </w:tcPr>
          <w:p w:rsidR="00CA57AE" w:rsidRPr="007D2B25" w:rsidRDefault="00CA57AE" w:rsidP="007D2B25">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7D2B25" w:rsidRDefault="00CA57AE" w:rsidP="004B199D">
            <w:pPr>
              <w:rPr>
                <w:rFonts w:ascii="Arial" w:hAnsi="Arial" w:cs="Arial"/>
                <w:b/>
                <w:sz w:val="22"/>
                <w:szCs w:val="22"/>
              </w:rPr>
            </w:pPr>
            <w:r w:rsidRPr="004B199D">
              <w:rPr>
                <w:rFonts w:ascii="Arial" w:hAnsi="Arial" w:cs="Arial"/>
                <w:b/>
                <w:strike/>
                <w:sz w:val="22"/>
                <w:szCs w:val="22"/>
              </w:rPr>
              <w:t xml:space="preserve">Policy – Project – Plan – Other </w:t>
            </w:r>
            <w:r w:rsidR="004B199D" w:rsidRPr="004B199D">
              <w:rPr>
                <w:rFonts w:ascii="Arial" w:hAnsi="Arial" w:cs="Arial"/>
                <w:b/>
                <w:strike/>
                <w:sz w:val="22"/>
                <w:szCs w:val="22"/>
              </w:rPr>
              <w:t>-</w:t>
            </w:r>
            <w:r w:rsidR="004B199D">
              <w:rPr>
                <w:rFonts w:ascii="Arial" w:hAnsi="Arial" w:cs="Arial"/>
                <w:b/>
                <w:sz w:val="22"/>
                <w:szCs w:val="22"/>
              </w:rPr>
              <w:t xml:space="preserve"> Review</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30" w:type="dxa"/>
            <w:gridSpan w:val="11"/>
          </w:tcPr>
          <w:p w:rsidR="00CA57AE" w:rsidRPr="007D2B25" w:rsidRDefault="004B199D" w:rsidP="004B199D">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Default="004B199D" w:rsidP="004B199D">
            <w:pPr>
              <w:rPr>
                <w:rFonts w:ascii="Arial" w:hAnsi="Arial" w:cs="Arial"/>
                <w:sz w:val="22"/>
                <w:szCs w:val="22"/>
              </w:rPr>
            </w:pPr>
            <w:r>
              <w:rPr>
                <w:rFonts w:ascii="Arial" w:hAnsi="Arial" w:cs="Arial"/>
                <w:sz w:val="22"/>
                <w:szCs w:val="22"/>
              </w:rPr>
              <w:t>Review of the Children’s Community Nursing Service specification.</w:t>
            </w:r>
          </w:p>
          <w:p w:rsidR="004B199D" w:rsidRDefault="004B199D" w:rsidP="004B199D">
            <w:pPr>
              <w:rPr>
                <w:rFonts w:ascii="Arial" w:hAnsi="Arial" w:cs="Arial"/>
                <w:sz w:val="22"/>
                <w:szCs w:val="22"/>
              </w:rPr>
            </w:pPr>
            <w:r>
              <w:rPr>
                <w:rFonts w:ascii="Arial" w:hAnsi="Arial" w:cs="Arial"/>
                <w:sz w:val="22"/>
                <w:szCs w:val="22"/>
              </w:rPr>
              <w:t xml:space="preserve">The specification has not been reviewed in depth for some considerable time, and therefore may not meet efficiently and effectively current and future need.  </w:t>
            </w:r>
          </w:p>
          <w:p w:rsidR="004B199D" w:rsidRDefault="004B199D" w:rsidP="004B199D">
            <w:pPr>
              <w:rPr>
                <w:rFonts w:ascii="Arial" w:hAnsi="Arial" w:cs="Arial"/>
                <w:sz w:val="22"/>
                <w:szCs w:val="22"/>
              </w:rPr>
            </w:pPr>
            <w:r>
              <w:rPr>
                <w:rFonts w:ascii="Arial" w:hAnsi="Arial" w:cs="Arial"/>
                <w:sz w:val="22"/>
                <w:szCs w:val="22"/>
              </w:rPr>
              <w:t>The specification comprises the following services</w:t>
            </w:r>
          </w:p>
          <w:p w:rsidR="004B199D" w:rsidRDefault="004B199D" w:rsidP="004B199D">
            <w:pPr>
              <w:pStyle w:val="ListParagraph"/>
              <w:numPr>
                <w:ilvl w:val="0"/>
                <w:numId w:val="21"/>
              </w:numPr>
              <w:rPr>
                <w:rFonts w:ascii="Arial" w:hAnsi="Arial" w:cs="Arial"/>
              </w:rPr>
            </w:pPr>
            <w:r>
              <w:rPr>
                <w:rFonts w:ascii="Arial" w:hAnsi="Arial" w:cs="Arial"/>
              </w:rPr>
              <w:t>Continuing  care/respite</w:t>
            </w:r>
          </w:p>
          <w:p w:rsidR="004B199D" w:rsidRDefault="004B199D" w:rsidP="004B199D">
            <w:pPr>
              <w:pStyle w:val="ListParagraph"/>
              <w:numPr>
                <w:ilvl w:val="0"/>
                <w:numId w:val="21"/>
              </w:numPr>
              <w:rPr>
                <w:rFonts w:ascii="Arial" w:hAnsi="Arial" w:cs="Arial"/>
              </w:rPr>
            </w:pPr>
            <w:r>
              <w:rPr>
                <w:rFonts w:ascii="Arial" w:hAnsi="Arial" w:cs="Arial"/>
              </w:rPr>
              <w:t>Complex needs</w:t>
            </w:r>
          </w:p>
          <w:p w:rsidR="004B199D" w:rsidRDefault="004B199D" w:rsidP="004B199D">
            <w:pPr>
              <w:pStyle w:val="ListParagraph"/>
              <w:numPr>
                <w:ilvl w:val="0"/>
                <w:numId w:val="21"/>
              </w:numPr>
              <w:rPr>
                <w:rFonts w:ascii="Arial" w:hAnsi="Arial" w:cs="Arial"/>
              </w:rPr>
            </w:pPr>
            <w:r>
              <w:rPr>
                <w:rFonts w:ascii="Arial" w:hAnsi="Arial" w:cs="Arial"/>
              </w:rPr>
              <w:t xml:space="preserve">Palliative and life limiting </w:t>
            </w:r>
          </w:p>
          <w:p w:rsidR="004B199D" w:rsidRDefault="004B199D" w:rsidP="004B199D">
            <w:pPr>
              <w:pStyle w:val="ListParagraph"/>
              <w:numPr>
                <w:ilvl w:val="0"/>
                <w:numId w:val="21"/>
              </w:numPr>
              <w:rPr>
                <w:rFonts w:ascii="Arial" w:hAnsi="Arial" w:cs="Arial"/>
              </w:rPr>
            </w:pPr>
            <w:r>
              <w:rPr>
                <w:rFonts w:ascii="Arial" w:hAnsi="Arial" w:cs="Arial"/>
              </w:rPr>
              <w:t>Specialist nursing  (school nursing), enuresis, epilepsy and asthma</w:t>
            </w:r>
          </w:p>
          <w:p w:rsidR="004B199D" w:rsidRPr="004B199D" w:rsidRDefault="004B199D" w:rsidP="004B199D">
            <w:pPr>
              <w:pStyle w:val="ListParagraph"/>
              <w:numPr>
                <w:ilvl w:val="0"/>
                <w:numId w:val="21"/>
              </w:numPr>
              <w:rPr>
                <w:rFonts w:ascii="Arial" w:hAnsi="Arial" w:cs="Arial"/>
              </w:rPr>
            </w:pPr>
            <w:proofErr w:type="spellStart"/>
            <w:r>
              <w:rPr>
                <w:rFonts w:ascii="Arial" w:hAnsi="Arial" w:cs="Arial"/>
              </w:rPr>
              <w:t>PaRRRoT</w:t>
            </w:r>
            <w:proofErr w:type="spellEnd"/>
            <w:r>
              <w:rPr>
                <w:rFonts w:ascii="Arial" w:hAnsi="Arial" w:cs="Arial"/>
              </w:rPr>
              <w:t xml:space="preserve"> – Paediatric rapid response referral team</w:t>
            </w:r>
          </w:p>
          <w:p w:rsidR="004B199D" w:rsidRDefault="009032C2" w:rsidP="004B199D">
            <w:pPr>
              <w:rPr>
                <w:rFonts w:ascii="Arial" w:hAnsi="Arial" w:cs="Arial"/>
                <w:sz w:val="22"/>
                <w:szCs w:val="22"/>
              </w:rPr>
            </w:pPr>
            <w:r>
              <w:rPr>
                <w:rFonts w:ascii="Arial" w:hAnsi="Arial" w:cs="Arial"/>
                <w:sz w:val="22"/>
                <w:szCs w:val="22"/>
              </w:rPr>
              <w:t xml:space="preserve">Some of these will overlap, as some of these are interdependent </w:t>
            </w:r>
          </w:p>
          <w:p w:rsidR="009032C2" w:rsidRPr="007D2B25" w:rsidRDefault="009032C2" w:rsidP="004B199D">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30"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CA57AE">
        <w:tc>
          <w:tcPr>
            <w:tcW w:w="685" w:type="dxa"/>
            <w:vMerge/>
            <w:tcBorders>
              <w:bottom w:val="single" w:sz="4" w:space="0" w:color="auto"/>
            </w:tcBorders>
          </w:tcPr>
          <w:p w:rsidR="00CA57AE" w:rsidRPr="007D2B25" w:rsidRDefault="00CA57AE" w:rsidP="007D2B25">
            <w:pPr>
              <w:rPr>
                <w:rFonts w:ascii="Arial" w:hAnsi="Arial" w:cs="Arial"/>
                <w:sz w:val="22"/>
                <w:szCs w:val="22"/>
              </w:rPr>
            </w:pPr>
          </w:p>
        </w:tc>
        <w:tc>
          <w:tcPr>
            <w:tcW w:w="10230" w:type="dxa"/>
            <w:gridSpan w:val="11"/>
            <w:tcBorders>
              <w:bottom w:val="single" w:sz="4" w:space="0" w:color="auto"/>
            </w:tcBorders>
          </w:tcPr>
          <w:p w:rsidR="00CA57AE" w:rsidRDefault="009032C2" w:rsidP="007D2B25">
            <w:pPr>
              <w:rPr>
                <w:rFonts w:ascii="Arial" w:hAnsi="Arial" w:cs="Arial"/>
                <w:sz w:val="22"/>
                <w:szCs w:val="22"/>
              </w:rPr>
            </w:pPr>
            <w:r>
              <w:rPr>
                <w:rFonts w:ascii="Arial" w:hAnsi="Arial" w:cs="Arial"/>
                <w:sz w:val="22"/>
                <w:szCs w:val="22"/>
              </w:rPr>
              <w:t>October 2018 – March 2019</w:t>
            </w:r>
          </w:p>
          <w:p w:rsidR="007A67F4" w:rsidRPr="007D2B25" w:rsidRDefault="007A67F4" w:rsidP="007D2B25">
            <w:pPr>
              <w:rPr>
                <w:rFonts w:ascii="Arial" w:hAnsi="Arial" w:cs="Arial"/>
                <w:sz w:val="22"/>
                <w:szCs w:val="22"/>
              </w:rPr>
            </w:pPr>
          </w:p>
        </w:tc>
      </w:tr>
      <w:tr w:rsidR="00CA57AE" w:rsidRPr="007D2B25" w:rsidTr="00CA57AE">
        <w:tc>
          <w:tcPr>
            <w:tcW w:w="685"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1A26FD">
        <w:tc>
          <w:tcPr>
            <w:tcW w:w="685"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CA57AE">
        <w:tc>
          <w:tcPr>
            <w:tcW w:w="685" w:type="dxa"/>
            <w:vMerge/>
            <w:tcBorders>
              <w:bottom w:val="single" w:sz="4" w:space="0" w:color="auto"/>
            </w:tcBorders>
          </w:tcPr>
          <w:p w:rsidR="00CA57AE" w:rsidRDefault="00CA57AE" w:rsidP="007D2B25">
            <w:pPr>
              <w:rPr>
                <w:rFonts w:ascii="Arial" w:hAnsi="Arial" w:cs="Arial"/>
                <w:sz w:val="22"/>
                <w:szCs w:val="22"/>
              </w:rPr>
            </w:pPr>
          </w:p>
        </w:tc>
        <w:tc>
          <w:tcPr>
            <w:tcW w:w="10230" w:type="dxa"/>
            <w:gridSpan w:val="11"/>
            <w:tcBorders>
              <w:bottom w:val="single" w:sz="4" w:space="0" w:color="auto"/>
            </w:tcBorders>
          </w:tcPr>
          <w:p w:rsidR="00CA57AE" w:rsidRPr="009032C2" w:rsidRDefault="009032C2" w:rsidP="00F908A9">
            <w:pPr>
              <w:tabs>
                <w:tab w:val="left" w:pos="3460"/>
              </w:tabs>
              <w:rPr>
                <w:rFonts w:ascii="Arial" w:hAnsi="Arial" w:cs="Arial"/>
                <w:color w:val="FF0000"/>
                <w:sz w:val="22"/>
                <w:szCs w:val="22"/>
              </w:rPr>
            </w:pPr>
            <w:r w:rsidRPr="009032C2">
              <w:rPr>
                <w:rFonts w:ascii="Arial" w:hAnsi="Arial" w:cs="Arial"/>
                <w:sz w:val="22"/>
                <w:szCs w:val="22"/>
              </w:rPr>
              <w:t>Positive and potential negative impacts will be determined as proposals for each service are developed</w:t>
            </w:r>
            <w:r>
              <w:rPr>
                <w:rFonts w:ascii="Arial" w:hAnsi="Arial" w:cs="Arial"/>
                <w:sz w:val="22"/>
                <w:szCs w:val="22"/>
              </w:rPr>
              <w:t>, the aim will be to ensure that there are little or no negative impacts in the service review for those with protected characteristics</w:t>
            </w:r>
            <w:r w:rsidRPr="009032C2">
              <w:rPr>
                <w:rFonts w:ascii="Arial" w:hAnsi="Arial" w:cs="Arial"/>
                <w:sz w:val="22"/>
                <w:szCs w:val="22"/>
              </w:rPr>
              <w:t>.</w:t>
            </w:r>
          </w:p>
          <w:p w:rsidR="009032C2" w:rsidRPr="009032C2" w:rsidRDefault="009032C2" w:rsidP="00F908A9">
            <w:pPr>
              <w:tabs>
                <w:tab w:val="left" w:pos="3460"/>
              </w:tabs>
              <w:rPr>
                <w:rFonts w:ascii="Arial" w:hAnsi="Arial" w:cs="Arial"/>
                <w:color w:val="FF0000"/>
                <w:sz w:val="22"/>
                <w:szCs w:val="22"/>
              </w:rPr>
            </w:pPr>
            <w:r w:rsidRPr="009032C2">
              <w:rPr>
                <w:rFonts w:ascii="Arial" w:hAnsi="Arial" w:cs="Arial"/>
                <w:color w:val="FF0000"/>
                <w:sz w:val="22"/>
                <w:szCs w:val="22"/>
              </w:rPr>
              <w:t>To add any relevant info in here</w:t>
            </w:r>
          </w:p>
          <w:p w:rsidR="00F442AE" w:rsidRPr="007D2B25" w:rsidRDefault="00F442AE" w:rsidP="00F908A9">
            <w:pPr>
              <w:tabs>
                <w:tab w:val="left" w:pos="3460"/>
              </w:tabs>
              <w:rPr>
                <w:rFonts w:ascii="Arial" w:hAnsi="Arial" w:cs="Arial"/>
                <w:b/>
                <w:sz w:val="22"/>
                <w:szCs w:val="22"/>
              </w:rPr>
            </w:pPr>
          </w:p>
        </w:tc>
      </w:tr>
      <w:tr w:rsidR="00CA57AE" w:rsidRPr="007D2B25" w:rsidTr="001A26FD">
        <w:tc>
          <w:tcPr>
            <w:tcW w:w="685"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30"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1A26FD">
        <w:tc>
          <w:tcPr>
            <w:tcW w:w="685" w:type="dxa"/>
            <w:vMerge/>
          </w:tcPr>
          <w:p w:rsidR="00CA57AE" w:rsidRDefault="00CA57AE" w:rsidP="00F908A9">
            <w:pPr>
              <w:rPr>
                <w:rFonts w:ascii="Arial" w:hAnsi="Arial" w:cs="Arial"/>
                <w:sz w:val="22"/>
                <w:szCs w:val="22"/>
              </w:rPr>
            </w:pPr>
          </w:p>
        </w:tc>
        <w:tc>
          <w:tcPr>
            <w:tcW w:w="2151" w:type="dxa"/>
            <w:gridSpan w:val="3"/>
          </w:tcPr>
          <w:p w:rsidR="00CA57AE" w:rsidRPr="00FA6413" w:rsidRDefault="00CA57AE" w:rsidP="001A26FD">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tcPr>
          <w:p w:rsidR="00CA57AE" w:rsidRPr="00FA6413" w:rsidRDefault="00CA57AE" w:rsidP="001A26FD">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tcPr>
          <w:p w:rsidR="00CA57AE" w:rsidRPr="00FA6413" w:rsidRDefault="00CA57AE" w:rsidP="001A26FD">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1A26FD">
        <w:tc>
          <w:tcPr>
            <w:tcW w:w="685" w:type="dxa"/>
            <w:vMerge/>
          </w:tcPr>
          <w:p w:rsidR="00CA57AE" w:rsidRDefault="00CA57AE" w:rsidP="00CA57AE">
            <w:pPr>
              <w:rPr>
                <w:rFonts w:ascii="Arial" w:hAnsi="Arial" w:cs="Arial"/>
                <w:sz w:val="22"/>
                <w:szCs w:val="22"/>
              </w:rPr>
            </w:pPr>
          </w:p>
        </w:tc>
        <w:tc>
          <w:tcPr>
            <w:tcW w:w="2151" w:type="dxa"/>
            <w:gridSpan w:val="3"/>
          </w:tcPr>
          <w:p w:rsidR="00CA57AE" w:rsidRPr="00FA6413" w:rsidRDefault="00CA57AE" w:rsidP="00CA57AE">
            <w:pPr>
              <w:ind w:left="177"/>
              <w:rPr>
                <w:rFonts w:ascii="Arial" w:hAnsi="Arial" w:cs="Arial"/>
                <w:b/>
                <w:sz w:val="22"/>
                <w:szCs w:val="22"/>
              </w:rPr>
            </w:pPr>
          </w:p>
        </w:tc>
        <w:tc>
          <w:tcPr>
            <w:tcW w:w="1701"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val="restart"/>
          </w:tcPr>
          <w:p w:rsidR="000B09A7" w:rsidRPr="00FA6413" w:rsidRDefault="000B09A7" w:rsidP="00CA57AE">
            <w:pPr>
              <w:ind w:left="176"/>
              <w:rPr>
                <w:rFonts w:ascii="Arial" w:hAnsi="Arial" w:cs="Arial"/>
                <w:b/>
                <w:sz w:val="22"/>
                <w:szCs w:val="22"/>
              </w:rPr>
            </w:pPr>
            <w:r w:rsidRPr="000B09A7">
              <w:rPr>
                <w:rFonts w:ascii="Arial" w:hAnsi="Arial" w:cs="Arial"/>
                <w:b/>
                <w:color w:val="FF0000"/>
                <w:sz w:val="22"/>
                <w:szCs w:val="22"/>
              </w:rPr>
              <w:t>Need to Complete this even if there is no action</w:t>
            </w: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0B09A7" w:rsidRPr="00FA6413" w:rsidRDefault="000B09A7">
            <w:pPr>
              <w:rPr>
                <w:rFonts w:ascii="Arial" w:hAnsi="Arial" w:cs="Arial"/>
                <w:sz w:val="22"/>
                <w:szCs w:val="22"/>
              </w:rPr>
            </w:pPr>
            <w:r>
              <w:rPr>
                <w:rFonts w:ascii="Arial" w:hAnsi="Arial" w:cs="Arial"/>
                <w:b/>
                <w:sz w:val="22"/>
                <w:szCs w:val="22"/>
              </w:rPr>
              <w:t>Y</w:t>
            </w:r>
          </w:p>
        </w:tc>
        <w:tc>
          <w:tcPr>
            <w:tcW w:w="1417" w:type="dxa"/>
            <w:gridSpan w:val="3"/>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0B09A7" w:rsidRPr="00FA6413" w:rsidRDefault="000B09A7" w:rsidP="009032C2">
            <w:pPr>
              <w:rPr>
                <w:rFonts w:ascii="Arial" w:hAnsi="Arial" w:cs="Arial"/>
                <w:sz w:val="22"/>
                <w:szCs w:val="22"/>
              </w:rPr>
            </w:pPr>
            <w:r w:rsidRPr="00FA6413">
              <w:rPr>
                <w:rFonts w:ascii="Arial" w:hAnsi="Arial" w:cs="Arial"/>
                <w:b/>
                <w:sz w:val="22"/>
                <w:szCs w:val="22"/>
              </w:rPr>
              <w:t>Y</w:t>
            </w:r>
          </w:p>
        </w:tc>
        <w:tc>
          <w:tcPr>
            <w:tcW w:w="1417" w:type="dxa"/>
            <w:gridSpan w:val="3"/>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0B09A7" w:rsidRPr="00FA6413" w:rsidRDefault="000B09A7">
            <w:pPr>
              <w:rPr>
                <w:rFonts w:ascii="Arial" w:hAnsi="Arial" w:cs="Arial"/>
                <w:sz w:val="22"/>
                <w:szCs w:val="22"/>
              </w:rPr>
            </w:pPr>
            <w:r>
              <w:rPr>
                <w:rFonts w:ascii="Arial" w:hAnsi="Arial" w:cs="Arial"/>
                <w:b/>
                <w:sz w:val="22"/>
                <w:szCs w:val="22"/>
              </w:rPr>
              <w:t>Y</w:t>
            </w:r>
          </w:p>
        </w:tc>
        <w:tc>
          <w:tcPr>
            <w:tcW w:w="1417" w:type="dxa"/>
            <w:gridSpan w:val="3"/>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rsidP="009032C2">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1A26FD">
        <w:tc>
          <w:tcPr>
            <w:tcW w:w="685" w:type="dxa"/>
            <w:vMerge/>
          </w:tcPr>
          <w:p w:rsidR="000B09A7" w:rsidRDefault="000B09A7" w:rsidP="00CA57AE">
            <w:pPr>
              <w:rPr>
                <w:rFonts w:ascii="Arial" w:hAnsi="Arial" w:cs="Arial"/>
                <w:sz w:val="22"/>
                <w:szCs w:val="22"/>
              </w:rPr>
            </w:pPr>
          </w:p>
        </w:tc>
        <w:tc>
          <w:tcPr>
            <w:tcW w:w="2151" w:type="dxa"/>
            <w:gridSpan w:val="3"/>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Pr>
          <w:p w:rsidR="000B09A7" w:rsidRPr="00FA6413" w:rsidRDefault="000B09A7" w:rsidP="00CA57AE">
            <w:pPr>
              <w:ind w:left="176"/>
              <w:rPr>
                <w:rFonts w:ascii="Arial" w:hAnsi="Arial" w:cs="Arial"/>
                <w:b/>
                <w:sz w:val="22"/>
                <w:szCs w:val="22"/>
              </w:rPr>
            </w:pPr>
          </w:p>
        </w:tc>
      </w:tr>
      <w:tr w:rsidR="000B09A7" w:rsidRPr="007D2B25" w:rsidTr="00CA57AE">
        <w:tc>
          <w:tcPr>
            <w:tcW w:w="685" w:type="dxa"/>
            <w:vMerge/>
            <w:tcBorders>
              <w:bottom w:val="single" w:sz="4" w:space="0" w:color="auto"/>
            </w:tcBorders>
          </w:tcPr>
          <w:p w:rsidR="000B09A7" w:rsidRDefault="000B09A7" w:rsidP="00CA57AE">
            <w:pPr>
              <w:rPr>
                <w:rFonts w:ascii="Arial" w:hAnsi="Arial" w:cs="Arial"/>
                <w:sz w:val="22"/>
                <w:szCs w:val="22"/>
              </w:rPr>
            </w:pPr>
          </w:p>
        </w:tc>
        <w:tc>
          <w:tcPr>
            <w:tcW w:w="2151" w:type="dxa"/>
            <w:gridSpan w:val="3"/>
            <w:tcBorders>
              <w:bottom w:val="single" w:sz="4" w:space="0" w:color="auto"/>
            </w:tcBorders>
          </w:tcPr>
          <w:p w:rsidR="000B09A7" w:rsidRPr="00FA6413" w:rsidRDefault="000B09A7"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1417" w:type="dxa"/>
            <w:gridSpan w:val="3"/>
            <w:tcBorders>
              <w:bottom w:val="single" w:sz="4" w:space="0" w:color="auto"/>
            </w:tcBorders>
          </w:tcPr>
          <w:p w:rsidR="000B09A7" w:rsidRPr="00FA6413" w:rsidRDefault="000B09A7">
            <w:pPr>
              <w:rPr>
                <w:rFonts w:ascii="Arial" w:hAnsi="Arial" w:cs="Arial"/>
                <w:sz w:val="22"/>
                <w:szCs w:val="22"/>
              </w:rPr>
            </w:pPr>
            <w:r>
              <w:rPr>
                <w:rFonts w:ascii="Arial" w:hAnsi="Arial" w:cs="Arial"/>
                <w:b/>
                <w:sz w:val="22"/>
                <w:szCs w:val="22"/>
              </w:rPr>
              <w:t>Y</w:t>
            </w:r>
          </w:p>
        </w:tc>
        <w:tc>
          <w:tcPr>
            <w:tcW w:w="2091" w:type="dxa"/>
            <w:gridSpan w:val="2"/>
            <w:tcBorders>
              <w:bottom w:val="single" w:sz="4" w:space="0" w:color="auto"/>
            </w:tcBorders>
          </w:tcPr>
          <w:p w:rsidR="000B09A7" w:rsidRPr="00FA6413" w:rsidRDefault="000B09A7">
            <w:pPr>
              <w:rPr>
                <w:rFonts w:ascii="Arial" w:hAnsi="Arial" w:cs="Arial"/>
                <w:sz w:val="22"/>
                <w:szCs w:val="22"/>
              </w:rPr>
            </w:pPr>
            <w:r w:rsidRPr="00FA6413">
              <w:rPr>
                <w:rFonts w:ascii="Arial" w:hAnsi="Arial" w:cs="Arial"/>
                <w:b/>
                <w:sz w:val="22"/>
                <w:szCs w:val="22"/>
              </w:rPr>
              <w:t>Y/N</w:t>
            </w:r>
          </w:p>
        </w:tc>
        <w:tc>
          <w:tcPr>
            <w:tcW w:w="2870" w:type="dxa"/>
            <w:gridSpan w:val="2"/>
            <w:vMerge/>
            <w:tcBorders>
              <w:bottom w:val="single" w:sz="4" w:space="0" w:color="auto"/>
            </w:tcBorders>
          </w:tcPr>
          <w:p w:rsidR="000B09A7" w:rsidRPr="00FA6413" w:rsidRDefault="000B09A7" w:rsidP="00CA57AE">
            <w:pPr>
              <w:ind w:left="176"/>
              <w:rPr>
                <w:rFonts w:ascii="Arial" w:hAnsi="Arial" w:cs="Arial"/>
                <w:b/>
                <w:sz w:val="22"/>
                <w:szCs w:val="22"/>
              </w:rPr>
            </w:pPr>
          </w:p>
        </w:tc>
      </w:tr>
      <w:tr w:rsidR="00E1381B" w:rsidRPr="007D2B25" w:rsidTr="001A26FD">
        <w:tc>
          <w:tcPr>
            <w:tcW w:w="685" w:type="dxa"/>
            <w:tcBorders>
              <w:bottom w:val="single" w:sz="4" w:space="0" w:color="auto"/>
            </w:tcBorders>
          </w:tcPr>
          <w:p w:rsidR="00E1381B" w:rsidRDefault="00E1381B" w:rsidP="00CA57AE">
            <w:pPr>
              <w:rPr>
                <w:rFonts w:ascii="Arial" w:hAnsi="Arial" w:cs="Arial"/>
                <w:sz w:val="22"/>
                <w:szCs w:val="22"/>
              </w:rPr>
            </w:pPr>
          </w:p>
        </w:tc>
        <w:tc>
          <w:tcPr>
            <w:tcW w:w="10230" w:type="dxa"/>
            <w:gridSpan w:val="11"/>
            <w:tcBorders>
              <w:bottom w:val="single" w:sz="4" w:space="0" w:color="auto"/>
            </w:tcBorders>
          </w:tcPr>
          <w:p w:rsidR="00E1381B" w:rsidRPr="00FA6413" w:rsidRDefault="00E1381B" w:rsidP="00CA57AE">
            <w:pPr>
              <w:ind w:left="176"/>
              <w:rPr>
                <w:rFonts w:ascii="Arial" w:hAnsi="Arial" w:cs="Arial"/>
                <w:b/>
                <w:sz w:val="22"/>
                <w:szCs w:val="22"/>
              </w:rPr>
            </w:pPr>
            <w:r w:rsidRPr="00FA6413">
              <w:rPr>
                <w:rFonts w:ascii="Arial" w:hAnsi="Arial" w:cs="Arial"/>
                <w:b/>
                <w:sz w:val="22"/>
                <w:szCs w:val="22"/>
                <w:highlight w:val="yellow"/>
              </w:rPr>
              <w:t>NEXT ACTIONS?</w:t>
            </w:r>
            <w:r w:rsidR="007A67F4" w:rsidRPr="00FA6413">
              <w:rPr>
                <w:rFonts w:ascii="Arial" w:hAnsi="Arial" w:cs="Arial"/>
                <w:b/>
                <w:sz w:val="22"/>
                <w:szCs w:val="22"/>
              </w:rPr>
              <w:t xml:space="preserve"> See 3.4 below</w:t>
            </w: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30"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785B5C" w:rsidRDefault="00F442AE" w:rsidP="00CA57AE">
            <w:pPr>
              <w:rPr>
                <w:rFonts w:ascii="Arial" w:hAnsi="Arial" w:cs="Arial"/>
                <w:b/>
                <w:sz w:val="22"/>
                <w:szCs w:val="22"/>
              </w:rPr>
            </w:pPr>
            <w:r w:rsidRPr="009032C2">
              <w:rPr>
                <w:rFonts w:ascii="Arial" w:hAnsi="Arial" w:cs="Arial"/>
                <w:strike/>
                <w:sz w:val="22"/>
                <w:szCs w:val="22"/>
              </w:rPr>
              <w:t>Level 1                       Level 2</w:t>
            </w:r>
            <w:r w:rsidRPr="00FA6413">
              <w:rPr>
                <w:rFonts w:ascii="Arial" w:hAnsi="Arial" w:cs="Arial"/>
                <w:sz w:val="22"/>
                <w:szCs w:val="22"/>
              </w:rPr>
              <w:t xml:space="preserve">                              </w:t>
            </w:r>
            <w:r w:rsidRPr="00785B5C">
              <w:rPr>
                <w:rFonts w:ascii="Arial" w:hAnsi="Arial" w:cs="Arial"/>
                <w:b/>
                <w:sz w:val="22"/>
                <w:szCs w:val="22"/>
              </w:rPr>
              <w:t>Level 3                         Level 4</w:t>
            </w:r>
          </w:p>
          <w:p w:rsidR="00F442AE" w:rsidRPr="00FA6413" w:rsidRDefault="00F442AE" w:rsidP="00CA57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Default="009032C2" w:rsidP="00CA57AE">
            <w:pPr>
              <w:rPr>
                <w:rFonts w:ascii="Arial" w:hAnsi="Arial" w:cs="Arial"/>
                <w:sz w:val="22"/>
                <w:szCs w:val="22"/>
              </w:rPr>
            </w:pPr>
            <w:r>
              <w:rPr>
                <w:rFonts w:ascii="Arial" w:hAnsi="Arial" w:cs="Arial"/>
                <w:sz w:val="22"/>
                <w:szCs w:val="22"/>
              </w:rPr>
              <w:t>Scored as level 3-4 as potential impact, but to be determined, as some of the models may change significantly.</w:t>
            </w:r>
          </w:p>
          <w:p w:rsidR="009032C2" w:rsidRDefault="009032C2" w:rsidP="00CA57AE">
            <w:pPr>
              <w:rPr>
                <w:rFonts w:ascii="Arial" w:hAnsi="Arial" w:cs="Arial"/>
                <w:sz w:val="22"/>
                <w:szCs w:val="22"/>
              </w:rPr>
            </w:pPr>
            <w:r>
              <w:rPr>
                <w:rFonts w:ascii="Arial" w:hAnsi="Arial" w:cs="Arial"/>
                <w:sz w:val="22"/>
                <w:szCs w:val="22"/>
              </w:rPr>
              <w:t>It could be that any changes could be major, but would be likely to impact only a small number of people.</w:t>
            </w:r>
          </w:p>
          <w:p w:rsidR="009032C2" w:rsidRDefault="009032C2" w:rsidP="00CA57AE">
            <w:pPr>
              <w:rPr>
                <w:rFonts w:ascii="Arial" w:hAnsi="Arial" w:cs="Arial"/>
                <w:sz w:val="22"/>
                <w:szCs w:val="22"/>
              </w:rPr>
            </w:pPr>
            <w:r>
              <w:rPr>
                <w:rFonts w:ascii="Arial" w:hAnsi="Arial" w:cs="Arial"/>
                <w:sz w:val="22"/>
                <w:szCs w:val="22"/>
              </w:rPr>
              <w:t>It is hoped that any major changes would be co-produced with staff, stakeholder, parents and young people; and would better meet existing and current needs.</w:t>
            </w:r>
          </w:p>
          <w:p w:rsidR="009032C2" w:rsidRPr="00FA6413" w:rsidRDefault="009032C2" w:rsidP="00CA57AE">
            <w:pPr>
              <w:rPr>
                <w:rFonts w:ascii="Arial" w:hAnsi="Arial" w:cs="Arial"/>
                <w:sz w:val="22"/>
                <w:szCs w:val="22"/>
              </w:rPr>
            </w:pPr>
          </w:p>
          <w:p w:rsidR="00F442AE" w:rsidRPr="00FA6413" w:rsidRDefault="00F442AE" w:rsidP="00CA57AE">
            <w:pPr>
              <w:rPr>
                <w:rFonts w:ascii="Arial" w:hAnsi="Arial" w:cs="Arial"/>
                <w:sz w:val="22"/>
                <w:szCs w:val="22"/>
              </w:rPr>
            </w:pP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E1381B" w:rsidRPr="009032C2" w:rsidRDefault="009032C2" w:rsidP="00CA57AE">
            <w:pPr>
              <w:rPr>
                <w:rFonts w:ascii="Arial" w:hAnsi="Arial" w:cs="Arial"/>
                <w:sz w:val="22"/>
                <w:szCs w:val="22"/>
              </w:rPr>
            </w:pPr>
            <w:r w:rsidRPr="009032C2">
              <w:rPr>
                <w:rFonts w:ascii="Arial" w:hAnsi="Arial" w:cs="Arial"/>
                <w:sz w:val="22"/>
                <w:szCs w:val="22"/>
              </w:rPr>
              <w:t xml:space="preserve">TRFT </w:t>
            </w:r>
          </w:p>
          <w:p w:rsidR="009032C2" w:rsidRPr="009032C2" w:rsidRDefault="009032C2" w:rsidP="00CA57AE">
            <w:pPr>
              <w:rPr>
                <w:rFonts w:ascii="Arial" w:hAnsi="Arial" w:cs="Arial"/>
                <w:sz w:val="22"/>
                <w:szCs w:val="22"/>
              </w:rPr>
            </w:pPr>
            <w:r w:rsidRPr="009032C2">
              <w:rPr>
                <w:rFonts w:ascii="Arial" w:hAnsi="Arial" w:cs="Arial"/>
                <w:sz w:val="22"/>
                <w:szCs w:val="22"/>
              </w:rPr>
              <w:t>Parents and young people with significant health needs and disabilities</w:t>
            </w:r>
          </w:p>
          <w:p w:rsidR="009032C2" w:rsidRDefault="009032C2" w:rsidP="00CA57AE">
            <w:pPr>
              <w:rPr>
                <w:rFonts w:ascii="Arial" w:hAnsi="Arial" w:cs="Arial"/>
                <w:sz w:val="22"/>
                <w:szCs w:val="22"/>
              </w:rPr>
            </w:pPr>
            <w:r>
              <w:rPr>
                <w:rFonts w:ascii="Arial" w:hAnsi="Arial" w:cs="Arial"/>
                <w:sz w:val="22"/>
                <w:szCs w:val="22"/>
              </w:rPr>
              <w:t>SEND</w:t>
            </w:r>
          </w:p>
          <w:p w:rsidR="001A26FD" w:rsidRPr="009032C2" w:rsidRDefault="001A26FD" w:rsidP="001A26FD">
            <w:pPr>
              <w:rPr>
                <w:rFonts w:ascii="Arial" w:hAnsi="Arial" w:cs="Arial"/>
                <w:sz w:val="22"/>
                <w:szCs w:val="22"/>
              </w:rPr>
            </w:pPr>
            <w:r>
              <w:rPr>
                <w:rFonts w:ascii="Arial" w:hAnsi="Arial" w:cs="Arial"/>
                <w:sz w:val="22"/>
                <w:szCs w:val="22"/>
              </w:rPr>
              <w:t>RMBC – various (social care/education);Early years provision; public health; transport</w:t>
            </w:r>
          </w:p>
          <w:p w:rsidR="001A26FD" w:rsidRDefault="001A26FD" w:rsidP="00CA57AE">
            <w:pPr>
              <w:rPr>
                <w:rFonts w:ascii="Arial" w:hAnsi="Arial" w:cs="Arial"/>
                <w:sz w:val="22"/>
                <w:szCs w:val="22"/>
              </w:rPr>
            </w:pPr>
            <w:r>
              <w:rPr>
                <w:rFonts w:ascii="Arial" w:hAnsi="Arial" w:cs="Arial"/>
                <w:sz w:val="22"/>
                <w:szCs w:val="22"/>
              </w:rPr>
              <w:t>Schools – special and mainstream</w:t>
            </w:r>
          </w:p>
          <w:p w:rsidR="001A26FD" w:rsidRDefault="001A26FD" w:rsidP="00CA57AE">
            <w:pPr>
              <w:rPr>
                <w:rFonts w:ascii="Arial" w:hAnsi="Arial" w:cs="Arial"/>
                <w:sz w:val="22"/>
                <w:szCs w:val="22"/>
              </w:rPr>
            </w:pPr>
            <w:r>
              <w:rPr>
                <w:rFonts w:ascii="Arial" w:hAnsi="Arial" w:cs="Arial"/>
                <w:sz w:val="22"/>
                <w:szCs w:val="22"/>
              </w:rPr>
              <w:t>Colleges</w:t>
            </w:r>
          </w:p>
          <w:p w:rsidR="009032C2" w:rsidRDefault="009032C2" w:rsidP="00CA57AE">
            <w:pPr>
              <w:rPr>
                <w:rFonts w:ascii="Arial" w:hAnsi="Arial" w:cs="Arial"/>
                <w:sz w:val="22"/>
                <w:szCs w:val="22"/>
              </w:rPr>
            </w:pPr>
            <w:proofErr w:type="spellStart"/>
            <w:r>
              <w:rPr>
                <w:rFonts w:ascii="Arial" w:hAnsi="Arial" w:cs="Arial"/>
                <w:sz w:val="22"/>
                <w:szCs w:val="22"/>
              </w:rPr>
              <w:t>Vol</w:t>
            </w:r>
            <w:proofErr w:type="spellEnd"/>
            <w:r>
              <w:rPr>
                <w:rFonts w:ascii="Arial" w:hAnsi="Arial" w:cs="Arial"/>
                <w:sz w:val="22"/>
                <w:szCs w:val="22"/>
              </w:rPr>
              <w:t xml:space="preserve"> sector organisations – Rotherham parent carer forum</w:t>
            </w:r>
          </w:p>
          <w:p w:rsidR="001A26FD" w:rsidRDefault="001A26FD" w:rsidP="00CA57AE">
            <w:pPr>
              <w:rPr>
                <w:rFonts w:ascii="Arial" w:hAnsi="Arial" w:cs="Arial"/>
                <w:sz w:val="22"/>
                <w:szCs w:val="22"/>
              </w:rPr>
            </w:pPr>
            <w:r>
              <w:rPr>
                <w:rFonts w:ascii="Arial" w:hAnsi="Arial" w:cs="Arial"/>
                <w:sz w:val="22"/>
                <w:szCs w:val="22"/>
              </w:rPr>
              <w:t>RCCG – CHC team</w:t>
            </w:r>
          </w:p>
          <w:p w:rsidR="00785B5C" w:rsidRDefault="00785B5C" w:rsidP="00CA57AE">
            <w:pPr>
              <w:rPr>
                <w:rFonts w:ascii="Arial" w:hAnsi="Arial" w:cs="Arial"/>
                <w:sz w:val="22"/>
                <w:szCs w:val="22"/>
              </w:rPr>
            </w:pPr>
          </w:p>
          <w:p w:rsidR="00785B5C" w:rsidRDefault="00785B5C" w:rsidP="00CA57AE">
            <w:pPr>
              <w:rPr>
                <w:rFonts w:ascii="Arial" w:hAnsi="Arial" w:cs="Arial"/>
                <w:sz w:val="22"/>
                <w:szCs w:val="22"/>
              </w:rPr>
            </w:pPr>
            <w:r>
              <w:rPr>
                <w:rFonts w:ascii="Arial" w:hAnsi="Arial" w:cs="Arial"/>
                <w:sz w:val="22"/>
                <w:szCs w:val="22"/>
              </w:rPr>
              <w:t>Note that stakeholders may vary for the different services</w:t>
            </w:r>
          </w:p>
          <w:p w:rsidR="00785B5C" w:rsidRDefault="00785B5C" w:rsidP="00CA57AE">
            <w:pPr>
              <w:rPr>
                <w:rFonts w:ascii="Arial" w:hAnsi="Arial" w:cs="Arial"/>
                <w:sz w:val="22"/>
                <w:szCs w:val="22"/>
              </w:rPr>
            </w:pPr>
          </w:p>
          <w:p w:rsidR="00785B5C" w:rsidRDefault="00785B5C" w:rsidP="00CA57AE">
            <w:pPr>
              <w:rPr>
                <w:rFonts w:ascii="Arial" w:hAnsi="Arial" w:cs="Arial"/>
                <w:sz w:val="22"/>
                <w:szCs w:val="22"/>
              </w:rPr>
            </w:pPr>
            <w:r>
              <w:rPr>
                <w:rFonts w:ascii="Arial" w:hAnsi="Arial" w:cs="Arial"/>
                <w:sz w:val="22"/>
                <w:szCs w:val="22"/>
              </w:rPr>
              <w:t xml:space="preserve">Workshop 1 </w:t>
            </w:r>
            <w:proofErr w:type="spellStart"/>
            <w:r>
              <w:rPr>
                <w:rFonts w:ascii="Arial" w:hAnsi="Arial" w:cs="Arial"/>
                <w:sz w:val="22"/>
                <w:szCs w:val="22"/>
              </w:rPr>
              <w:t>november</w:t>
            </w:r>
            <w:proofErr w:type="spellEnd"/>
            <w:r>
              <w:rPr>
                <w:rFonts w:ascii="Arial" w:hAnsi="Arial" w:cs="Arial"/>
                <w:sz w:val="22"/>
                <w:szCs w:val="22"/>
              </w:rPr>
              <w:t xml:space="preserve"> – invite list </w:t>
            </w:r>
          </w:p>
          <w:p w:rsidR="00785B5C" w:rsidRPr="00785B5C" w:rsidRDefault="00785B5C" w:rsidP="00785B5C">
            <w:pPr>
              <w:rPr>
                <w:rFonts w:ascii="Arial" w:hAnsi="Arial" w:cs="Arial"/>
                <w:sz w:val="20"/>
                <w:szCs w:val="22"/>
                <w:lang w:val="en-US"/>
              </w:rPr>
            </w:pPr>
            <w:r w:rsidRPr="00785B5C">
              <w:rPr>
                <w:rFonts w:ascii="Arial" w:hAnsi="Arial" w:cs="Arial"/>
                <w:sz w:val="20"/>
                <w:szCs w:val="22"/>
                <w:lang w:val="en-US"/>
              </w:rPr>
              <w:t xml:space="preserve">Special school nurses, School nurses, School representatives, Heads of Comprehensive school, Primary Schools, nurseries, RMBC </w:t>
            </w:r>
            <w:r>
              <w:rPr>
                <w:rFonts w:ascii="Arial" w:hAnsi="Arial" w:cs="Arial"/>
                <w:sz w:val="20"/>
                <w:szCs w:val="22"/>
                <w:lang w:val="en-US"/>
              </w:rPr>
              <w:t>(</w:t>
            </w:r>
            <w:r w:rsidRPr="00785B5C">
              <w:rPr>
                <w:rFonts w:ascii="Arial" w:hAnsi="Arial" w:cs="Arial"/>
                <w:sz w:val="20"/>
                <w:szCs w:val="22"/>
                <w:lang w:val="en-US"/>
              </w:rPr>
              <w:t xml:space="preserve">Warren </w:t>
            </w:r>
            <w:proofErr w:type="spellStart"/>
            <w:r w:rsidRPr="00785B5C">
              <w:rPr>
                <w:rFonts w:ascii="Arial" w:hAnsi="Arial" w:cs="Arial"/>
                <w:sz w:val="20"/>
                <w:szCs w:val="22"/>
                <w:lang w:val="en-US"/>
              </w:rPr>
              <w:t>Carrat</w:t>
            </w:r>
            <w:proofErr w:type="spellEnd"/>
            <w:r w:rsidRPr="00785B5C">
              <w:rPr>
                <w:rFonts w:ascii="Arial" w:hAnsi="Arial" w:cs="Arial"/>
                <w:sz w:val="20"/>
                <w:szCs w:val="22"/>
                <w:lang w:val="en-US"/>
              </w:rPr>
              <w:t>,</w:t>
            </w:r>
            <w:r>
              <w:rPr>
                <w:rFonts w:ascii="Arial" w:hAnsi="Arial" w:cs="Arial"/>
                <w:sz w:val="20"/>
                <w:szCs w:val="22"/>
                <w:lang w:val="en-US"/>
              </w:rPr>
              <w:t>)</w:t>
            </w:r>
            <w:r w:rsidRPr="00785B5C">
              <w:rPr>
                <w:rFonts w:ascii="Arial" w:hAnsi="Arial" w:cs="Arial"/>
                <w:sz w:val="20"/>
                <w:szCs w:val="22"/>
                <w:lang w:val="en-US"/>
              </w:rPr>
              <w:t>, early years (Paula Williams)  Public Health rep, Rotherham transport, Therapy services, OT’s, Rotherham college, inclusion services, Caroline Wheatley, CHC team, Parents Forum rep.</w:t>
            </w:r>
          </w:p>
          <w:p w:rsidR="00F442AE" w:rsidRPr="00FA6413" w:rsidRDefault="00F442AE" w:rsidP="00CA57AE">
            <w:pPr>
              <w:rPr>
                <w:rFonts w:ascii="Arial" w:hAnsi="Arial" w:cs="Arial"/>
                <w:b/>
                <w:sz w:val="22"/>
                <w:szCs w:val="22"/>
              </w:rPr>
            </w:pPr>
          </w:p>
        </w:tc>
      </w:tr>
      <w:tr w:rsidR="00FA6413" w:rsidRPr="007D2B25" w:rsidTr="00CA57AE">
        <w:tc>
          <w:tcPr>
            <w:tcW w:w="685"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Default="00FA6413" w:rsidP="00FA6413">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FA6413">
            <w:pPr>
              <w:overflowPunct w:val="0"/>
              <w:autoSpaceDE w:val="0"/>
              <w:autoSpaceDN w:val="0"/>
              <w:adjustRightInd w:val="0"/>
              <w:textAlignment w:val="baseline"/>
              <w:rPr>
                <w:rFonts w:ascii="Arial" w:hAnsi="Arial" w:cs="Arial"/>
                <w:bCs/>
                <w:sz w:val="22"/>
                <w:szCs w:val="22"/>
              </w:rPr>
            </w:pPr>
          </w:p>
        </w:tc>
      </w:tr>
      <w:tr w:rsidR="00FA6413" w:rsidRPr="007D2B25" w:rsidTr="00CA57AE">
        <w:tc>
          <w:tcPr>
            <w:tcW w:w="685" w:type="dxa"/>
            <w:vMerge/>
          </w:tcPr>
          <w:p w:rsidR="00FA6413" w:rsidRDefault="00FA6413" w:rsidP="00CA57AE">
            <w:pPr>
              <w:rPr>
                <w:rFonts w:ascii="Arial" w:hAnsi="Arial" w:cs="Arial"/>
                <w:sz w:val="22"/>
                <w:szCs w:val="22"/>
              </w:rPr>
            </w:pPr>
          </w:p>
        </w:tc>
        <w:tc>
          <w:tcPr>
            <w:tcW w:w="10230" w:type="dxa"/>
            <w:gridSpan w:val="11"/>
          </w:tcPr>
          <w:p w:rsidR="00FA6413" w:rsidRDefault="001A26FD" w:rsidP="00FA6413">
            <w:pPr>
              <w:overflowPunct w:val="0"/>
              <w:autoSpaceDE w:val="0"/>
              <w:autoSpaceDN w:val="0"/>
              <w:adjustRightInd w:val="0"/>
              <w:textAlignment w:val="baseline"/>
              <w:rPr>
                <w:rFonts w:ascii="Arial" w:hAnsi="Arial" w:cs="Arial"/>
                <w:bCs/>
                <w:sz w:val="22"/>
                <w:szCs w:val="22"/>
              </w:rPr>
            </w:pPr>
            <w:r>
              <w:rPr>
                <w:rFonts w:ascii="Arial" w:hAnsi="Arial" w:cs="Arial"/>
                <w:b/>
                <w:bCs/>
                <w:sz w:val="22"/>
                <w:szCs w:val="22"/>
              </w:rPr>
              <w:t>T</w:t>
            </w:r>
            <w:r w:rsidRPr="001A26FD">
              <w:rPr>
                <w:rFonts w:ascii="Arial" w:hAnsi="Arial" w:cs="Arial"/>
                <w:bCs/>
                <w:sz w:val="22"/>
                <w:szCs w:val="22"/>
              </w:rPr>
              <w:t xml:space="preserve">he last 10 years has seen many changes; with many young people coming through the system needing additional support for </w:t>
            </w:r>
            <w:r>
              <w:rPr>
                <w:rFonts w:ascii="Arial" w:hAnsi="Arial" w:cs="Arial"/>
                <w:bCs/>
                <w:sz w:val="22"/>
                <w:szCs w:val="22"/>
              </w:rPr>
              <w:t xml:space="preserve">high levels of </w:t>
            </w:r>
            <w:r w:rsidRPr="001A26FD">
              <w:rPr>
                <w:rFonts w:ascii="Arial" w:hAnsi="Arial" w:cs="Arial"/>
                <w:bCs/>
                <w:sz w:val="22"/>
                <w:szCs w:val="22"/>
              </w:rPr>
              <w:t>health needs that would have been unanticipated when services were initially developed</w:t>
            </w:r>
            <w:r>
              <w:rPr>
                <w:rFonts w:ascii="Arial" w:hAnsi="Arial" w:cs="Arial"/>
                <w:bCs/>
                <w:sz w:val="22"/>
                <w:szCs w:val="22"/>
              </w:rPr>
              <w:t>.</w:t>
            </w:r>
          </w:p>
          <w:p w:rsidR="001A26FD" w:rsidRDefault="001A26FD" w:rsidP="00FA6413">
            <w:p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 xml:space="preserve">We also need to develop strong performance mechanisms and monitoring to ensure that there is sufficient capacity in our systems, and that we deliver a quality, </w:t>
            </w:r>
            <w:r w:rsidR="00417E26">
              <w:rPr>
                <w:rFonts w:ascii="Arial" w:hAnsi="Arial" w:cs="Arial"/>
                <w:bCs/>
                <w:sz w:val="22"/>
                <w:szCs w:val="22"/>
              </w:rPr>
              <w:t>efficient and effective service, providing assurance to both the CCG and to families.</w:t>
            </w:r>
          </w:p>
          <w:p w:rsidR="001A26FD" w:rsidRDefault="001A26FD" w:rsidP="00FA6413">
            <w:pPr>
              <w:overflowPunct w:val="0"/>
              <w:autoSpaceDE w:val="0"/>
              <w:autoSpaceDN w:val="0"/>
              <w:adjustRightInd w:val="0"/>
              <w:textAlignment w:val="baseline"/>
              <w:rPr>
                <w:rFonts w:ascii="Arial" w:hAnsi="Arial" w:cs="Arial"/>
                <w:bCs/>
                <w:sz w:val="22"/>
                <w:szCs w:val="22"/>
              </w:rPr>
            </w:pPr>
          </w:p>
          <w:p w:rsidR="001A26FD" w:rsidRDefault="001A26FD" w:rsidP="00FA6413">
            <w:p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In addition, we need to be able to clearly articulate the local health offer to all stakeholders, especially schools and families.</w:t>
            </w:r>
          </w:p>
          <w:p w:rsidR="001A26FD" w:rsidRPr="001A26FD" w:rsidRDefault="001A26FD" w:rsidP="00FA6413">
            <w:p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 xml:space="preserve">By working together to determine need, aspiration and what can be delivered, we aim to develop a solid and clear offer for now and the next </w:t>
            </w:r>
            <w:r w:rsidRPr="001A26FD">
              <w:rPr>
                <w:rFonts w:ascii="Arial" w:hAnsi="Arial" w:cs="Arial"/>
                <w:bCs/>
                <w:color w:val="FF0000"/>
                <w:sz w:val="22"/>
                <w:szCs w:val="22"/>
              </w:rPr>
              <w:t xml:space="preserve">XXXX </w:t>
            </w:r>
            <w:r>
              <w:rPr>
                <w:rFonts w:ascii="Arial" w:hAnsi="Arial" w:cs="Arial"/>
                <w:bCs/>
                <w:sz w:val="22"/>
                <w:szCs w:val="22"/>
              </w:rPr>
              <w:t>years</w:t>
            </w:r>
          </w:p>
          <w:p w:rsidR="00FA6413" w:rsidRPr="00FA6413" w:rsidRDefault="00FA6413" w:rsidP="00FA6413">
            <w:pPr>
              <w:overflowPunct w:val="0"/>
              <w:autoSpaceDE w:val="0"/>
              <w:autoSpaceDN w:val="0"/>
              <w:adjustRightInd w:val="0"/>
              <w:textAlignment w:val="baseline"/>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FA6413">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FA6413">
            <w:pPr>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Default="004B199D" w:rsidP="00CA57AE">
            <w:pPr>
              <w:rPr>
                <w:rFonts w:ascii="Arial" w:hAnsi="Arial" w:cs="Arial"/>
                <w:sz w:val="22"/>
                <w:szCs w:val="22"/>
              </w:rPr>
            </w:pPr>
            <w:r w:rsidRPr="004B199D">
              <w:rPr>
                <w:rFonts w:ascii="Arial" w:hAnsi="Arial" w:cs="Arial"/>
                <w:sz w:val="22"/>
                <w:szCs w:val="22"/>
              </w:rPr>
              <w:t>Workshop approach looking at each of the areas  in turn</w:t>
            </w:r>
            <w:r w:rsidR="009032C2">
              <w:rPr>
                <w:rFonts w:ascii="Arial" w:hAnsi="Arial" w:cs="Arial"/>
                <w:sz w:val="22"/>
                <w:szCs w:val="22"/>
              </w:rPr>
              <w:t>; these will involve all stakeholders on a co-creation basis</w:t>
            </w:r>
          </w:p>
          <w:p w:rsidR="004B199D" w:rsidRDefault="004B199D" w:rsidP="004B199D">
            <w:pPr>
              <w:pStyle w:val="ListParagraph"/>
              <w:numPr>
                <w:ilvl w:val="0"/>
                <w:numId w:val="22"/>
              </w:numPr>
              <w:rPr>
                <w:rFonts w:ascii="Arial" w:hAnsi="Arial" w:cs="Arial"/>
              </w:rPr>
            </w:pPr>
            <w:r>
              <w:rPr>
                <w:rFonts w:ascii="Arial" w:hAnsi="Arial" w:cs="Arial"/>
              </w:rPr>
              <w:t>November – Specialist nursing</w:t>
            </w:r>
          </w:p>
          <w:p w:rsidR="00785B5C" w:rsidRPr="00785B5C" w:rsidRDefault="004B199D" w:rsidP="00785B5C">
            <w:pPr>
              <w:ind w:left="360"/>
              <w:rPr>
                <w:rFonts w:ascii="Calibri" w:hAnsi="Calibri"/>
                <w:lang w:val="en-US"/>
              </w:rPr>
            </w:pPr>
            <w:r w:rsidRPr="00785B5C">
              <w:rPr>
                <w:rFonts w:ascii="Arial" w:hAnsi="Arial" w:cs="Arial"/>
                <w:color w:val="FF0000"/>
              </w:rPr>
              <w:t>Others to enter in here as arranged</w:t>
            </w:r>
            <w:r w:rsidR="00785B5C" w:rsidRPr="00785B5C">
              <w:rPr>
                <w:rFonts w:ascii="Arial" w:hAnsi="Arial" w:cs="Arial"/>
                <w:color w:val="FF0000"/>
              </w:rPr>
              <w:t xml:space="preserve"> for</w:t>
            </w:r>
          </w:p>
          <w:p w:rsidR="00785B5C" w:rsidRPr="00785B5C" w:rsidRDefault="00785B5C" w:rsidP="00785B5C">
            <w:pPr>
              <w:pStyle w:val="ListParagraph"/>
              <w:numPr>
                <w:ilvl w:val="0"/>
                <w:numId w:val="22"/>
              </w:numPr>
              <w:rPr>
                <w:rFonts w:ascii="Arial" w:hAnsi="Arial" w:cs="Arial"/>
                <w:lang w:val="en-US"/>
              </w:rPr>
            </w:pPr>
            <w:r w:rsidRPr="00785B5C">
              <w:rPr>
                <w:rFonts w:ascii="Arial" w:hAnsi="Arial" w:cs="Arial"/>
                <w:lang w:val="en-US"/>
              </w:rPr>
              <w:t>Area 2 – Continuing Care/respite/short breaks</w:t>
            </w:r>
          </w:p>
          <w:p w:rsidR="00785B5C" w:rsidRPr="00785B5C" w:rsidRDefault="00785B5C" w:rsidP="00785B5C">
            <w:pPr>
              <w:pStyle w:val="ListParagraph"/>
              <w:numPr>
                <w:ilvl w:val="0"/>
                <w:numId w:val="22"/>
              </w:numPr>
              <w:rPr>
                <w:rFonts w:ascii="Arial" w:hAnsi="Arial" w:cs="Arial"/>
                <w:lang w:val="en-US"/>
              </w:rPr>
            </w:pPr>
            <w:r w:rsidRPr="00785B5C">
              <w:rPr>
                <w:rFonts w:ascii="Arial" w:hAnsi="Arial" w:cs="Arial"/>
                <w:lang w:val="en-US"/>
              </w:rPr>
              <w:t>Area 3 – Complex needs</w:t>
            </w:r>
          </w:p>
          <w:p w:rsidR="00785B5C" w:rsidRPr="00785B5C" w:rsidRDefault="00785B5C" w:rsidP="00785B5C">
            <w:pPr>
              <w:pStyle w:val="ListParagraph"/>
              <w:numPr>
                <w:ilvl w:val="0"/>
                <w:numId w:val="22"/>
              </w:numPr>
              <w:rPr>
                <w:rFonts w:ascii="Arial" w:hAnsi="Arial" w:cs="Arial"/>
                <w:lang w:val="en-US"/>
              </w:rPr>
            </w:pPr>
            <w:r w:rsidRPr="00785B5C">
              <w:rPr>
                <w:rFonts w:ascii="Arial" w:hAnsi="Arial" w:cs="Arial"/>
                <w:lang w:val="en-US"/>
              </w:rPr>
              <w:t>Area 4 – Palliative and life limiting</w:t>
            </w:r>
          </w:p>
          <w:p w:rsidR="00785B5C" w:rsidRPr="00785B5C" w:rsidRDefault="00785B5C" w:rsidP="00785B5C">
            <w:pPr>
              <w:pStyle w:val="ListParagraph"/>
              <w:numPr>
                <w:ilvl w:val="0"/>
                <w:numId w:val="22"/>
              </w:numPr>
              <w:rPr>
                <w:rFonts w:ascii="Arial" w:hAnsi="Arial" w:cs="Arial"/>
                <w:lang w:val="en-US"/>
              </w:rPr>
            </w:pPr>
            <w:r w:rsidRPr="00785B5C">
              <w:rPr>
                <w:rFonts w:ascii="Arial" w:hAnsi="Arial" w:cs="Arial"/>
                <w:lang w:val="en-US"/>
              </w:rPr>
              <w:t>Area 5 - Specialist nursing/Enuresis, Epilepsy, Asthma</w:t>
            </w:r>
          </w:p>
          <w:p w:rsidR="00785B5C" w:rsidRPr="00785B5C" w:rsidRDefault="00785B5C" w:rsidP="00785B5C">
            <w:pPr>
              <w:pStyle w:val="ListParagraph"/>
              <w:numPr>
                <w:ilvl w:val="0"/>
                <w:numId w:val="22"/>
              </w:numPr>
              <w:rPr>
                <w:rFonts w:ascii="Arial" w:hAnsi="Arial" w:cs="Arial"/>
                <w:lang w:val="en-US"/>
              </w:rPr>
            </w:pPr>
            <w:r w:rsidRPr="00785B5C">
              <w:rPr>
                <w:rFonts w:ascii="Arial" w:hAnsi="Arial" w:cs="Arial"/>
                <w:lang w:val="en-US"/>
              </w:rPr>
              <w:t xml:space="preserve">|Area 6 - </w:t>
            </w:r>
            <w:proofErr w:type="spellStart"/>
            <w:r w:rsidRPr="00785B5C">
              <w:rPr>
                <w:rFonts w:ascii="Arial" w:hAnsi="Arial" w:cs="Arial"/>
                <w:lang w:val="en-US"/>
              </w:rPr>
              <w:t>Parot</w:t>
            </w:r>
            <w:proofErr w:type="spellEnd"/>
          </w:p>
          <w:p w:rsidR="00FA6413" w:rsidRDefault="004B199D" w:rsidP="00CA57AE">
            <w:pPr>
              <w:rPr>
                <w:rFonts w:ascii="Arial" w:hAnsi="Arial" w:cs="Arial"/>
                <w:sz w:val="22"/>
                <w:szCs w:val="22"/>
              </w:rPr>
            </w:pPr>
            <w:r w:rsidRPr="004B199D">
              <w:rPr>
                <w:rFonts w:ascii="Arial" w:hAnsi="Arial" w:cs="Arial"/>
                <w:sz w:val="22"/>
                <w:szCs w:val="22"/>
              </w:rPr>
              <w:t xml:space="preserve">Surveys and focus groups </w:t>
            </w:r>
            <w:r w:rsidR="009032C2">
              <w:rPr>
                <w:rFonts w:ascii="Arial" w:hAnsi="Arial" w:cs="Arial"/>
                <w:sz w:val="22"/>
                <w:szCs w:val="22"/>
              </w:rPr>
              <w:t xml:space="preserve"> (and other mechanism as needed) </w:t>
            </w:r>
            <w:r w:rsidRPr="004B199D">
              <w:rPr>
                <w:rFonts w:ascii="Arial" w:hAnsi="Arial" w:cs="Arial"/>
                <w:sz w:val="22"/>
                <w:szCs w:val="22"/>
              </w:rPr>
              <w:t>a</w:t>
            </w:r>
            <w:r w:rsidR="009032C2">
              <w:rPr>
                <w:rFonts w:ascii="Arial" w:hAnsi="Arial" w:cs="Arial"/>
                <w:sz w:val="22"/>
                <w:szCs w:val="22"/>
              </w:rPr>
              <w:t xml:space="preserve">rranged as needed to reinforce </w:t>
            </w:r>
            <w:r w:rsidRPr="004B199D">
              <w:rPr>
                <w:rFonts w:ascii="Arial" w:hAnsi="Arial" w:cs="Arial"/>
                <w:sz w:val="22"/>
                <w:szCs w:val="22"/>
              </w:rPr>
              <w:t>the workshops and ensure that all stakeholder views are heard</w:t>
            </w:r>
          </w:p>
          <w:p w:rsidR="001A26FD" w:rsidRDefault="001A26FD" w:rsidP="00CA57AE">
            <w:pPr>
              <w:rPr>
                <w:rFonts w:ascii="Arial" w:hAnsi="Arial" w:cs="Arial"/>
                <w:sz w:val="22"/>
                <w:szCs w:val="22"/>
              </w:rPr>
            </w:pPr>
          </w:p>
          <w:p w:rsidR="001A26FD" w:rsidRDefault="001A26FD" w:rsidP="00CA57AE">
            <w:pPr>
              <w:rPr>
                <w:rFonts w:ascii="Arial" w:hAnsi="Arial" w:cs="Arial"/>
                <w:sz w:val="22"/>
                <w:szCs w:val="22"/>
              </w:rPr>
            </w:pPr>
            <w:r>
              <w:rPr>
                <w:rFonts w:ascii="Arial" w:hAnsi="Arial" w:cs="Arial"/>
                <w:sz w:val="22"/>
                <w:szCs w:val="22"/>
              </w:rPr>
              <w:t>Further work to be developed with schools to ensure that the young people using these services have a voice that is heard in this process</w:t>
            </w:r>
          </w:p>
          <w:p w:rsidR="001A26FD" w:rsidRPr="004B199D" w:rsidRDefault="001A26FD" w:rsidP="00CA57AE">
            <w:pPr>
              <w:rPr>
                <w:rFonts w:ascii="Arial" w:hAnsi="Arial" w:cs="Arial"/>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417E26" w:rsidRDefault="00417E26" w:rsidP="00FA6413">
            <w:pPr>
              <w:tabs>
                <w:tab w:val="left" w:pos="3460"/>
              </w:tabs>
              <w:ind w:right="175"/>
              <w:rPr>
                <w:rFonts w:ascii="Arial" w:hAnsi="Arial" w:cs="Arial"/>
                <w:sz w:val="22"/>
                <w:szCs w:val="22"/>
              </w:rPr>
            </w:pPr>
            <w:r w:rsidRPr="00417E26">
              <w:rPr>
                <w:rFonts w:ascii="Arial" w:hAnsi="Arial" w:cs="Arial"/>
                <w:sz w:val="22"/>
                <w:szCs w:val="22"/>
              </w:rPr>
              <w:t xml:space="preserve">The potential is for some elements of some of the systems to change substantially in line with the recommendations of all </w:t>
            </w:r>
            <w:proofErr w:type="gramStart"/>
            <w:r w:rsidR="00C51C42" w:rsidRPr="00417E26">
              <w:rPr>
                <w:rFonts w:ascii="Arial" w:hAnsi="Arial" w:cs="Arial"/>
                <w:sz w:val="22"/>
                <w:szCs w:val="22"/>
              </w:rPr>
              <w:t>stakeholders</w:t>
            </w:r>
            <w:r w:rsidRPr="00417E26">
              <w:rPr>
                <w:rFonts w:ascii="Arial" w:hAnsi="Arial" w:cs="Arial"/>
                <w:sz w:val="22"/>
                <w:szCs w:val="22"/>
              </w:rPr>
              <w:t>,</w:t>
            </w:r>
            <w:proofErr w:type="gramEnd"/>
            <w:r w:rsidRPr="00417E26">
              <w:rPr>
                <w:rFonts w:ascii="Arial" w:hAnsi="Arial" w:cs="Arial"/>
                <w:sz w:val="22"/>
                <w:szCs w:val="22"/>
              </w:rPr>
              <w:t xml:space="preserve"> however, changes even where substantial are likely to impact a small number of people.</w:t>
            </w:r>
          </w:p>
          <w:p w:rsidR="00417E26" w:rsidRPr="00417E26" w:rsidRDefault="00417E26" w:rsidP="00FA6413">
            <w:pPr>
              <w:tabs>
                <w:tab w:val="left" w:pos="3460"/>
              </w:tabs>
              <w:ind w:right="175"/>
              <w:rPr>
                <w:rFonts w:ascii="Arial" w:hAnsi="Arial" w:cs="Arial"/>
                <w:sz w:val="22"/>
                <w:szCs w:val="22"/>
              </w:rPr>
            </w:pPr>
          </w:p>
          <w:p w:rsidR="00417E26" w:rsidRPr="00417E26" w:rsidRDefault="00417E26" w:rsidP="00FA6413">
            <w:pPr>
              <w:tabs>
                <w:tab w:val="left" w:pos="3460"/>
              </w:tabs>
              <w:ind w:right="175"/>
              <w:rPr>
                <w:rFonts w:ascii="Arial" w:hAnsi="Arial" w:cs="Arial"/>
                <w:sz w:val="22"/>
                <w:szCs w:val="22"/>
              </w:rPr>
            </w:pPr>
            <w:r w:rsidRPr="00417E26">
              <w:rPr>
                <w:rFonts w:ascii="Arial" w:hAnsi="Arial" w:cs="Arial"/>
                <w:sz w:val="22"/>
                <w:szCs w:val="22"/>
              </w:rPr>
              <w:t>The approach as outlined above is one of co-creation with those potentially impacted by any change, which is fair and proportionate to the review.</w:t>
            </w: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CA57AE">
        <w:tc>
          <w:tcPr>
            <w:tcW w:w="685"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30"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FA6413">
        <w:trPr>
          <w:trHeight w:val="617"/>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FA6413" w:rsidP="00E1381B">
            <w:pPr>
              <w:tabs>
                <w:tab w:val="left" w:pos="3460"/>
              </w:tabs>
              <w:ind w:right="317"/>
              <w:rPr>
                <w:rFonts w:ascii="Arial" w:hAnsi="Arial" w:cs="Arial"/>
                <w:sz w:val="22"/>
                <w:szCs w:val="22"/>
              </w:rPr>
            </w:pPr>
          </w:p>
          <w:p w:rsidR="00FA6413" w:rsidRDefault="00417E26" w:rsidP="00E1381B">
            <w:pPr>
              <w:tabs>
                <w:tab w:val="left" w:pos="3460"/>
              </w:tabs>
              <w:ind w:right="317"/>
              <w:rPr>
                <w:rFonts w:ascii="Arial" w:hAnsi="Arial" w:cs="Arial"/>
                <w:sz w:val="22"/>
                <w:szCs w:val="22"/>
              </w:rPr>
            </w:pPr>
            <w:r>
              <w:rPr>
                <w:rFonts w:ascii="Arial" w:hAnsi="Arial" w:cs="Arial"/>
                <w:sz w:val="22"/>
                <w:szCs w:val="22"/>
              </w:rPr>
              <w:t>Within the existing communities of interest of families with children impacted by health needs; we also need to ensure that the following voices are heard</w:t>
            </w:r>
          </w:p>
          <w:p w:rsidR="00417E26" w:rsidRDefault="00417E26" w:rsidP="00E1381B">
            <w:pPr>
              <w:tabs>
                <w:tab w:val="left" w:pos="3460"/>
              </w:tabs>
              <w:ind w:right="317"/>
              <w:rPr>
                <w:rFonts w:ascii="Arial" w:hAnsi="Arial" w:cs="Arial"/>
                <w:sz w:val="22"/>
                <w:szCs w:val="22"/>
              </w:rPr>
            </w:pPr>
          </w:p>
          <w:p w:rsidR="00417E26" w:rsidRDefault="00417E26" w:rsidP="00417E26">
            <w:pPr>
              <w:pStyle w:val="ListParagraph"/>
              <w:numPr>
                <w:ilvl w:val="0"/>
                <w:numId w:val="23"/>
              </w:numPr>
              <w:tabs>
                <w:tab w:val="left" w:pos="3460"/>
              </w:tabs>
              <w:ind w:right="317"/>
              <w:rPr>
                <w:rFonts w:ascii="Arial" w:hAnsi="Arial" w:cs="Arial"/>
              </w:rPr>
            </w:pPr>
            <w:r>
              <w:rPr>
                <w:rFonts w:ascii="Arial" w:hAnsi="Arial" w:cs="Arial"/>
              </w:rPr>
              <w:t>Young people – we plan to reach into schools to hear the voices  of young people</w:t>
            </w:r>
          </w:p>
          <w:p w:rsidR="00417E26" w:rsidRDefault="00417E26" w:rsidP="00417E26">
            <w:pPr>
              <w:pStyle w:val="ListParagraph"/>
              <w:numPr>
                <w:ilvl w:val="0"/>
                <w:numId w:val="23"/>
              </w:numPr>
              <w:tabs>
                <w:tab w:val="left" w:pos="3460"/>
              </w:tabs>
              <w:ind w:right="317"/>
              <w:rPr>
                <w:rFonts w:ascii="Arial" w:hAnsi="Arial" w:cs="Arial"/>
              </w:rPr>
            </w:pPr>
            <w:r>
              <w:rPr>
                <w:rFonts w:ascii="Arial" w:hAnsi="Arial" w:cs="Arial"/>
              </w:rPr>
              <w:t>This will include the voice of young people from BME communities</w:t>
            </w:r>
          </w:p>
          <w:p w:rsidR="00417E26" w:rsidRDefault="00417E26" w:rsidP="00417E26">
            <w:pPr>
              <w:pStyle w:val="ListParagraph"/>
              <w:numPr>
                <w:ilvl w:val="0"/>
                <w:numId w:val="23"/>
              </w:numPr>
              <w:tabs>
                <w:tab w:val="left" w:pos="3460"/>
              </w:tabs>
              <w:ind w:right="317"/>
              <w:rPr>
                <w:rFonts w:ascii="Arial" w:hAnsi="Arial" w:cs="Arial"/>
              </w:rPr>
            </w:pPr>
            <w:r>
              <w:rPr>
                <w:rFonts w:ascii="Arial" w:hAnsi="Arial" w:cs="Arial"/>
              </w:rPr>
              <w:t>We will need to ensure that the voices of young people and parents/carers who are themselves disabled/experience communication barriers are heard</w:t>
            </w:r>
          </w:p>
          <w:p w:rsidR="00417E26" w:rsidRDefault="00417E26" w:rsidP="00417E26">
            <w:pPr>
              <w:pStyle w:val="ListParagraph"/>
              <w:numPr>
                <w:ilvl w:val="0"/>
                <w:numId w:val="23"/>
              </w:numPr>
              <w:tabs>
                <w:tab w:val="left" w:pos="3460"/>
              </w:tabs>
              <w:ind w:right="317"/>
              <w:rPr>
                <w:rFonts w:ascii="Arial" w:hAnsi="Arial" w:cs="Arial"/>
              </w:rPr>
            </w:pPr>
            <w:r>
              <w:rPr>
                <w:rFonts w:ascii="Arial" w:hAnsi="Arial" w:cs="Arial"/>
              </w:rPr>
              <w:t>BME parents – potentially access via BME umbrella organisations or via snowball research</w:t>
            </w:r>
          </w:p>
          <w:p w:rsidR="00FA6413" w:rsidRPr="00417E26" w:rsidRDefault="00417E26" w:rsidP="00E1381B">
            <w:pPr>
              <w:pStyle w:val="ListParagraph"/>
              <w:numPr>
                <w:ilvl w:val="0"/>
                <w:numId w:val="23"/>
              </w:numPr>
              <w:tabs>
                <w:tab w:val="left" w:pos="3460"/>
              </w:tabs>
              <w:ind w:right="317"/>
              <w:rPr>
                <w:rFonts w:ascii="Arial" w:hAnsi="Arial" w:cs="Arial"/>
              </w:rPr>
            </w:pPr>
            <w:r w:rsidRPr="00417E26">
              <w:rPr>
                <w:rFonts w:ascii="Arial" w:hAnsi="Arial" w:cs="Arial"/>
              </w:rPr>
              <w:t>Asylum seekers and refugees – potentially via GATE practice</w:t>
            </w:r>
          </w:p>
          <w:p w:rsidR="00FA6413" w:rsidRPr="00FA6413" w:rsidRDefault="00FA6413" w:rsidP="00E1381B">
            <w:pPr>
              <w:tabs>
                <w:tab w:val="left" w:pos="3460"/>
              </w:tabs>
              <w:ind w:right="317"/>
              <w:rPr>
                <w:rFonts w:ascii="Arial" w:hAnsi="Arial" w:cs="Arial"/>
                <w:sz w:val="22"/>
                <w:szCs w:val="22"/>
              </w:rPr>
            </w:pPr>
          </w:p>
        </w:tc>
      </w:tr>
      <w:tr w:rsidR="00FA6413" w:rsidRPr="007D2B25" w:rsidTr="00FA6413">
        <w:trPr>
          <w:trHeight w:val="590"/>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1A26FD">
        <w:trPr>
          <w:trHeight w:val="1091"/>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417E26" w:rsidP="007A67F4">
            <w:pPr>
              <w:tabs>
                <w:tab w:val="left" w:pos="3460"/>
              </w:tabs>
              <w:ind w:right="-675"/>
              <w:rPr>
                <w:rFonts w:ascii="Arial" w:hAnsi="Arial" w:cs="Arial"/>
                <w:sz w:val="22"/>
                <w:szCs w:val="22"/>
              </w:rPr>
            </w:pPr>
            <w:r>
              <w:rPr>
                <w:rFonts w:ascii="Arial" w:hAnsi="Arial" w:cs="Arial"/>
                <w:sz w:val="22"/>
                <w:szCs w:val="22"/>
              </w:rPr>
              <w:t xml:space="preserve">May need resources in the following – community languages/plain </w:t>
            </w:r>
            <w:proofErr w:type="spellStart"/>
            <w:r>
              <w:rPr>
                <w:rFonts w:ascii="Arial" w:hAnsi="Arial" w:cs="Arial"/>
                <w:sz w:val="22"/>
                <w:szCs w:val="22"/>
              </w:rPr>
              <w:t>english</w:t>
            </w:r>
            <w:proofErr w:type="spellEnd"/>
            <w:r>
              <w:rPr>
                <w:rFonts w:ascii="Arial" w:hAnsi="Arial" w:cs="Arial"/>
                <w:sz w:val="22"/>
                <w:szCs w:val="22"/>
              </w:rPr>
              <w:t>/easy read</w:t>
            </w:r>
          </w:p>
          <w:p w:rsidR="00417E26" w:rsidRPr="00FA6413" w:rsidRDefault="00417E26" w:rsidP="007A67F4">
            <w:pPr>
              <w:tabs>
                <w:tab w:val="left" w:pos="3460"/>
              </w:tabs>
              <w:ind w:right="-675"/>
              <w:rPr>
                <w:rFonts w:ascii="Arial" w:hAnsi="Arial" w:cs="Arial"/>
                <w:sz w:val="22"/>
                <w:szCs w:val="22"/>
              </w:rPr>
            </w:pPr>
            <w:r>
              <w:rPr>
                <w:rFonts w:ascii="Arial" w:hAnsi="Arial" w:cs="Arial"/>
                <w:sz w:val="22"/>
                <w:szCs w:val="22"/>
              </w:rPr>
              <w:t>This would be done using in house resources as needed.</w:t>
            </w:r>
          </w:p>
        </w:tc>
      </w:tr>
      <w:tr w:rsidR="00FA6413" w:rsidRPr="007D2B25" w:rsidTr="00FA6413">
        <w:trPr>
          <w:trHeight w:val="1832"/>
        </w:trPr>
        <w:tc>
          <w:tcPr>
            <w:tcW w:w="685"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FA6413">
        <w:trPr>
          <w:trHeight w:val="557"/>
        </w:trPr>
        <w:tc>
          <w:tcPr>
            <w:tcW w:w="685" w:type="dxa"/>
            <w:vMerge/>
          </w:tcPr>
          <w:p w:rsidR="00FA6413" w:rsidRDefault="00FA6413" w:rsidP="007A67F4">
            <w:pPr>
              <w:ind w:right="-675"/>
              <w:rPr>
                <w:rFonts w:ascii="Arial" w:hAnsi="Arial" w:cs="Arial"/>
                <w:sz w:val="22"/>
                <w:szCs w:val="22"/>
              </w:rPr>
            </w:pPr>
          </w:p>
        </w:tc>
        <w:tc>
          <w:tcPr>
            <w:tcW w:w="10230" w:type="dxa"/>
            <w:gridSpan w:val="11"/>
          </w:tcPr>
          <w:p w:rsidR="00FA6413" w:rsidRPr="00417E26" w:rsidRDefault="00417E26" w:rsidP="007A67F4">
            <w:pPr>
              <w:tabs>
                <w:tab w:val="left" w:pos="3460"/>
              </w:tabs>
              <w:ind w:left="200" w:right="-675"/>
              <w:rPr>
                <w:rFonts w:ascii="Arial" w:hAnsi="Arial" w:cs="Arial"/>
                <w:sz w:val="22"/>
                <w:szCs w:val="22"/>
              </w:rPr>
            </w:pPr>
            <w:r w:rsidRPr="00417E26">
              <w:rPr>
                <w:rFonts w:ascii="Arial" w:hAnsi="Arial" w:cs="Arial"/>
                <w:sz w:val="22"/>
                <w:szCs w:val="22"/>
              </w:rPr>
              <w:t>Staff time</w:t>
            </w:r>
          </w:p>
          <w:p w:rsidR="00417E26" w:rsidRDefault="00417E26" w:rsidP="007A67F4">
            <w:pPr>
              <w:tabs>
                <w:tab w:val="left" w:pos="3460"/>
              </w:tabs>
              <w:ind w:left="200" w:right="-675"/>
              <w:rPr>
                <w:rFonts w:ascii="Arial" w:hAnsi="Arial" w:cs="Arial"/>
                <w:sz w:val="22"/>
                <w:szCs w:val="22"/>
              </w:rPr>
            </w:pPr>
            <w:r w:rsidRPr="00417E26">
              <w:rPr>
                <w:rFonts w:ascii="Arial" w:hAnsi="Arial" w:cs="Arial"/>
                <w:sz w:val="22"/>
                <w:szCs w:val="22"/>
              </w:rPr>
              <w:t>Resources as above</w:t>
            </w:r>
          </w:p>
          <w:p w:rsidR="00417E26" w:rsidRDefault="00417E26" w:rsidP="007A67F4">
            <w:pPr>
              <w:tabs>
                <w:tab w:val="left" w:pos="3460"/>
              </w:tabs>
              <w:ind w:left="200" w:right="-675"/>
              <w:rPr>
                <w:rFonts w:ascii="Arial" w:hAnsi="Arial" w:cs="Arial"/>
                <w:sz w:val="22"/>
                <w:szCs w:val="22"/>
              </w:rPr>
            </w:pPr>
            <w:r>
              <w:rPr>
                <w:rFonts w:ascii="Arial" w:hAnsi="Arial" w:cs="Arial"/>
                <w:sz w:val="22"/>
                <w:szCs w:val="22"/>
              </w:rPr>
              <w:t xml:space="preserve">Workshops – cost neutral as far as possible </w:t>
            </w:r>
            <w:r w:rsidR="00C51C42">
              <w:rPr>
                <w:rFonts w:ascii="Arial" w:hAnsi="Arial" w:cs="Arial"/>
                <w:sz w:val="22"/>
                <w:szCs w:val="22"/>
              </w:rPr>
              <w:t>–</w:t>
            </w:r>
            <w:r>
              <w:rPr>
                <w:rFonts w:ascii="Arial" w:hAnsi="Arial" w:cs="Arial"/>
                <w:sz w:val="22"/>
                <w:szCs w:val="22"/>
              </w:rPr>
              <w:t xml:space="preserve"> </w:t>
            </w:r>
            <w:r w:rsidR="00C51C42">
              <w:rPr>
                <w:rFonts w:ascii="Arial" w:hAnsi="Arial" w:cs="Arial"/>
                <w:sz w:val="22"/>
                <w:szCs w:val="22"/>
              </w:rPr>
              <w:t>out of pocket expenses as agreed in advance vie PPE manager budget. Basic refreshments.</w:t>
            </w:r>
          </w:p>
          <w:p w:rsidR="00C51C42" w:rsidRDefault="00C51C42" w:rsidP="007A67F4">
            <w:pPr>
              <w:tabs>
                <w:tab w:val="left" w:pos="3460"/>
              </w:tabs>
              <w:ind w:left="200" w:right="-675"/>
              <w:rPr>
                <w:rFonts w:ascii="Arial" w:hAnsi="Arial" w:cs="Arial"/>
                <w:sz w:val="22"/>
                <w:szCs w:val="22"/>
              </w:rPr>
            </w:pPr>
          </w:p>
          <w:p w:rsidR="00417E26" w:rsidRPr="007D2B25" w:rsidRDefault="00417E26" w:rsidP="007A67F4">
            <w:pPr>
              <w:tabs>
                <w:tab w:val="left" w:pos="3460"/>
              </w:tabs>
              <w:ind w:left="200" w:right="-675"/>
              <w:rPr>
                <w:rFonts w:ascii="Arial" w:hAnsi="Arial" w:cs="Arial"/>
                <w:b/>
                <w:sz w:val="22"/>
                <w:szCs w:val="22"/>
                <w:highlight w:val="yellow"/>
              </w:rPr>
            </w:pPr>
          </w:p>
        </w:tc>
      </w:tr>
      <w:tr w:rsidR="00FA6413" w:rsidRPr="007D2B25" w:rsidTr="00FA6413">
        <w:trPr>
          <w:trHeight w:val="309"/>
        </w:trPr>
        <w:tc>
          <w:tcPr>
            <w:tcW w:w="685"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30"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CA57AE">
        <w:tc>
          <w:tcPr>
            <w:tcW w:w="685"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30"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CA57AE">
        <w:tc>
          <w:tcPr>
            <w:tcW w:w="685" w:type="dxa"/>
            <w:vMerge/>
          </w:tcPr>
          <w:p w:rsidR="00712065" w:rsidRPr="007D2B25" w:rsidRDefault="00712065" w:rsidP="007A67F4">
            <w:pPr>
              <w:ind w:right="-675"/>
              <w:rPr>
                <w:rFonts w:ascii="Arial" w:hAnsi="Arial" w:cs="Arial"/>
                <w:sz w:val="22"/>
                <w:szCs w:val="22"/>
              </w:rPr>
            </w:pPr>
          </w:p>
        </w:tc>
        <w:tc>
          <w:tcPr>
            <w:tcW w:w="10230" w:type="dxa"/>
            <w:gridSpan w:val="11"/>
          </w:tcPr>
          <w:p w:rsidR="00712065" w:rsidRDefault="00C51C42" w:rsidP="00E1381B">
            <w:pPr>
              <w:ind w:left="200" w:right="-675"/>
              <w:rPr>
                <w:rFonts w:ascii="Arial" w:hAnsi="Arial" w:cs="Arial"/>
                <w:sz w:val="22"/>
                <w:szCs w:val="22"/>
              </w:rPr>
            </w:pPr>
            <w:r w:rsidRPr="00C51C42">
              <w:rPr>
                <w:rFonts w:ascii="Arial" w:hAnsi="Arial" w:cs="Arial"/>
                <w:color w:val="FF0000"/>
                <w:sz w:val="22"/>
                <w:szCs w:val="22"/>
              </w:rPr>
              <w:t>Reporting to be agreed as progresses</w:t>
            </w:r>
          </w:p>
          <w:p w:rsidR="00712065" w:rsidRPr="00712065" w:rsidRDefault="00712065" w:rsidP="00E1381B">
            <w:pPr>
              <w:ind w:left="200" w:right="-675"/>
              <w:rPr>
                <w:rFonts w:ascii="Arial" w:hAnsi="Arial" w:cs="Arial"/>
                <w:sz w:val="22"/>
                <w:szCs w:val="22"/>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Pr="00C51C42" w:rsidRDefault="00C51C42" w:rsidP="00E1381B">
            <w:pPr>
              <w:pStyle w:val="ListParagraph"/>
              <w:overflowPunct w:val="0"/>
              <w:autoSpaceDE w:val="0"/>
              <w:autoSpaceDN w:val="0"/>
              <w:adjustRightInd w:val="0"/>
              <w:spacing w:after="0" w:line="240" w:lineRule="auto"/>
              <w:ind w:left="200" w:right="175"/>
              <w:textAlignment w:val="baseline"/>
              <w:rPr>
                <w:rFonts w:ascii="Arial" w:hAnsi="Arial" w:cs="Arial"/>
                <w:bCs/>
                <w:color w:val="FF0000"/>
              </w:rPr>
            </w:pPr>
            <w:r w:rsidRPr="00C51C42">
              <w:rPr>
                <w:rFonts w:ascii="Arial" w:hAnsi="Arial" w:cs="Arial"/>
                <w:bCs/>
                <w:color w:val="FF0000"/>
              </w:rPr>
              <w:t>Changes as agreed and impact here</w:t>
            </w:r>
          </w:p>
          <w:p w:rsidR="00712065" w:rsidRP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Pr="00C51C42" w:rsidRDefault="00C51C42" w:rsidP="00712065">
            <w:pPr>
              <w:pStyle w:val="ListParagraph"/>
              <w:tabs>
                <w:tab w:val="left" w:pos="3460"/>
              </w:tabs>
              <w:spacing w:after="0" w:line="240" w:lineRule="auto"/>
              <w:ind w:left="200" w:right="175"/>
              <w:rPr>
                <w:rFonts w:ascii="Arial" w:hAnsi="Arial" w:cs="Arial"/>
                <w:color w:val="FF0000"/>
              </w:rPr>
            </w:pPr>
            <w:r w:rsidRPr="00C51C42">
              <w:rPr>
                <w:rFonts w:ascii="Arial" w:hAnsi="Arial" w:cs="Arial"/>
                <w:color w:val="FF0000"/>
              </w:rPr>
              <w:t>Reports</w:t>
            </w:r>
          </w:p>
          <w:p w:rsidR="00C51C42" w:rsidRPr="00C51C42" w:rsidRDefault="00C51C42" w:rsidP="00712065">
            <w:pPr>
              <w:pStyle w:val="ListParagraph"/>
              <w:tabs>
                <w:tab w:val="left" w:pos="3460"/>
              </w:tabs>
              <w:spacing w:after="0" w:line="240" w:lineRule="auto"/>
              <w:ind w:left="200" w:right="175"/>
              <w:rPr>
                <w:rFonts w:ascii="Arial" w:hAnsi="Arial" w:cs="Arial"/>
                <w:color w:val="FF0000"/>
              </w:rPr>
            </w:pPr>
            <w:r w:rsidRPr="00C51C42">
              <w:rPr>
                <w:rFonts w:ascii="Arial" w:hAnsi="Arial" w:cs="Arial"/>
                <w:color w:val="FF0000"/>
              </w:rPr>
              <w:t xml:space="preserve">Website </w:t>
            </w:r>
          </w:p>
          <w:p w:rsidR="00C51C42" w:rsidRPr="00C51C42" w:rsidRDefault="00C51C42" w:rsidP="00712065">
            <w:pPr>
              <w:pStyle w:val="ListParagraph"/>
              <w:tabs>
                <w:tab w:val="left" w:pos="3460"/>
              </w:tabs>
              <w:spacing w:after="0" w:line="240" w:lineRule="auto"/>
              <w:ind w:left="200" w:right="175"/>
              <w:rPr>
                <w:rFonts w:ascii="Arial" w:hAnsi="Arial" w:cs="Arial"/>
                <w:color w:val="FF0000"/>
              </w:rPr>
            </w:pPr>
            <w:r w:rsidRPr="00C51C42">
              <w:rPr>
                <w:rFonts w:ascii="Arial" w:hAnsi="Arial" w:cs="Arial"/>
                <w:color w:val="FF0000"/>
              </w:rPr>
              <w:t>Partner website</w:t>
            </w:r>
          </w:p>
          <w:p w:rsidR="00712065" w:rsidRPr="00712065" w:rsidRDefault="00712065" w:rsidP="00712065">
            <w:pPr>
              <w:pStyle w:val="ListParagraph"/>
              <w:tabs>
                <w:tab w:val="left" w:pos="3460"/>
              </w:tabs>
              <w:spacing w:after="0" w:line="240" w:lineRule="auto"/>
              <w:ind w:left="200" w:right="175"/>
              <w:rPr>
                <w:rFonts w:ascii="Arial" w:hAnsi="Arial" w:cs="Arial"/>
              </w:rPr>
            </w:pPr>
          </w:p>
        </w:tc>
      </w:tr>
      <w:tr w:rsidR="00712065" w:rsidRPr="007D2B25" w:rsidTr="00712065">
        <w:trPr>
          <w:trHeight w:val="566"/>
        </w:trPr>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30"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C51C42" w:rsidP="00712065">
            <w:pPr>
              <w:tabs>
                <w:tab w:val="left" w:pos="3460"/>
              </w:tabs>
              <w:ind w:right="-675"/>
              <w:rPr>
                <w:rFonts w:ascii="Arial" w:hAnsi="Arial" w:cs="Arial"/>
                <w:color w:val="FF0000"/>
              </w:rPr>
            </w:pPr>
            <w:r w:rsidRPr="00C51C42">
              <w:rPr>
                <w:rFonts w:ascii="Arial" w:hAnsi="Arial" w:cs="Arial"/>
                <w:color w:val="FF0000"/>
              </w:rPr>
              <w:t>Via the monitoring and evaluation as section  3.3 above – potential to add more detail as this develops</w:t>
            </w:r>
          </w:p>
          <w:p w:rsidR="00C51C42" w:rsidRDefault="00C51C42" w:rsidP="00712065">
            <w:pPr>
              <w:tabs>
                <w:tab w:val="left" w:pos="3460"/>
              </w:tabs>
              <w:ind w:right="-675"/>
              <w:rPr>
                <w:rFonts w:ascii="Arial" w:hAnsi="Arial" w:cs="Arial"/>
                <w:color w:val="FF0000"/>
              </w:rPr>
            </w:pPr>
            <w:r>
              <w:rPr>
                <w:rFonts w:ascii="Arial" w:hAnsi="Arial" w:cs="Arial"/>
                <w:color w:val="FF0000"/>
              </w:rPr>
              <w:t xml:space="preserve">Will be wanting </w:t>
            </w:r>
          </w:p>
          <w:p w:rsidR="00C51C42" w:rsidRDefault="00C51C42" w:rsidP="00C51C42">
            <w:pPr>
              <w:pStyle w:val="ListParagraph"/>
              <w:numPr>
                <w:ilvl w:val="0"/>
                <w:numId w:val="24"/>
              </w:numPr>
              <w:tabs>
                <w:tab w:val="left" w:pos="3460"/>
              </w:tabs>
              <w:ind w:right="-675"/>
              <w:rPr>
                <w:rFonts w:ascii="Arial" w:hAnsi="Arial" w:cs="Arial"/>
                <w:color w:val="FF0000"/>
              </w:rPr>
            </w:pPr>
            <w:r w:rsidRPr="00C51C42">
              <w:rPr>
                <w:rFonts w:ascii="Arial" w:hAnsi="Arial" w:cs="Arial"/>
                <w:color w:val="FF0000"/>
              </w:rPr>
              <w:t>smart KPIs</w:t>
            </w:r>
          </w:p>
          <w:p w:rsidR="00C51C42" w:rsidRPr="00C51C42" w:rsidRDefault="00C51C42" w:rsidP="00C51C42">
            <w:pPr>
              <w:pStyle w:val="ListParagraph"/>
              <w:numPr>
                <w:ilvl w:val="0"/>
                <w:numId w:val="24"/>
              </w:numPr>
              <w:tabs>
                <w:tab w:val="left" w:pos="3460"/>
              </w:tabs>
              <w:ind w:right="-675"/>
              <w:rPr>
                <w:rFonts w:ascii="Arial" w:hAnsi="Arial" w:cs="Arial"/>
                <w:color w:val="FF0000"/>
              </w:rPr>
            </w:pPr>
            <w:r>
              <w:rPr>
                <w:rFonts w:ascii="Arial" w:hAnsi="Arial" w:cs="Arial"/>
                <w:color w:val="FF0000"/>
              </w:rPr>
              <w:t>voice built into service specs</w:t>
            </w:r>
          </w:p>
          <w:p w:rsidR="00712065" w:rsidRPr="00712065" w:rsidRDefault="00712065" w:rsidP="00712065">
            <w:pPr>
              <w:tabs>
                <w:tab w:val="left" w:pos="3460"/>
              </w:tabs>
              <w:ind w:right="-675"/>
              <w:rPr>
                <w:rFonts w:ascii="Arial" w:hAnsi="Arial" w:cs="Arial"/>
              </w:rPr>
            </w:pPr>
          </w:p>
        </w:tc>
      </w:tr>
      <w:tr w:rsidR="00712065" w:rsidRPr="007D2B25" w:rsidTr="001A26FD">
        <w:tc>
          <w:tcPr>
            <w:tcW w:w="10915"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12065">
        <w:tc>
          <w:tcPr>
            <w:tcW w:w="685"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30"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2046"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Pr="007A67F4" w:rsidRDefault="00C51C42" w:rsidP="007A67F4">
            <w:pPr>
              <w:pStyle w:val="ListParagraph"/>
              <w:tabs>
                <w:tab w:val="left" w:pos="3460"/>
              </w:tabs>
              <w:spacing w:after="0" w:line="240" w:lineRule="auto"/>
              <w:ind w:left="0" w:right="-675"/>
              <w:rPr>
                <w:rFonts w:ascii="Arial" w:hAnsi="Arial" w:cs="Arial"/>
              </w:rPr>
            </w:pPr>
            <w:r>
              <w:rPr>
                <w:rFonts w:ascii="Arial" w:hAnsi="Arial" w:cs="Arial"/>
              </w:rPr>
              <w:t>Paul Theaker</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63" w:type="dxa"/>
            <w:gridSpan w:val="10"/>
          </w:tcPr>
          <w:p w:rsidR="007A67F4" w:rsidRPr="007A67F4" w:rsidRDefault="00C51C42" w:rsidP="007A67F4">
            <w:pPr>
              <w:pStyle w:val="ListParagraph"/>
              <w:tabs>
                <w:tab w:val="left" w:pos="3460"/>
              </w:tabs>
              <w:spacing w:after="0" w:line="240" w:lineRule="auto"/>
              <w:ind w:left="0" w:right="-675"/>
              <w:rPr>
                <w:rFonts w:ascii="Arial" w:hAnsi="Arial" w:cs="Arial"/>
              </w:rPr>
            </w:pPr>
            <w:r>
              <w:rPr>
                <w:rFonts w:ascii="Arial" w:hAnsi="Arial" w:cs="Arial"/>
              </w:rPr>
              <w:t>31.10.18</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FD" w:rsidRDefault="001A26FD" w:rsidP="00C949EC">
      <w:r>
        <w:separator/>
      </w:r>
    </w:p>
  </w:endnote>
  <w:endnote w:type="continuationSeparator" w:id="0">
    <w:p w:rsidR="001A26FD" w:rsidRDefault="001A26FD"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FD" w:rsidRDefault="001A26FD" w:rsidP="00C949EC">
      <w:r>
        <w:separator/>
      </w:r>
    </w:p>
  </w:footnote>
  <w:footnote w:type="continuationSeparator" w:id="0">
    <w:p w:rsidR="001A26FD" w:rsidRDefault="001A26FD"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0F903277"/>
    <w:multiLevelType w:val="hybridMultilevel"/>
    <w:tmpl w:val="E384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0"/>
  </w:num>
  <w:num w:numId="4">
    <w:abstractNumId w:val="3"/>
  </w:num>
  <w:num w:numId="5">
    <w:abstractNumId w:val="4"/>
  </w:num>
  <w:num w:numId="6">
    <w:abstractNumId w:val="7"/>
  </w:num>
  <w:num w:numId="7">
    <w:abstractNumId w:val="12"/>
  </w:num>
  <w:num w:numId="8">
    <w:abstractNumId w:val="6"/>
  </w:num>
  <w:num w:numId="9">
    <w:abstractNumId w:val="11"/>
  </w:num>
  <w:num w:numId="10">
    <w:abstractNumId w:val="23"/>
  </w:num>
  <w:num w:numId="11">
    <w:abstractNumId w:val="5"/>
  </w:num>
  <w:num w:numId="12">
    <w:abstractNumId w:val="9"/>
  </w:num>
  <w:num w:numId="13">
    <w:abstractNumId w:val="13"/>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1"/>
  </w:num>
  <w:num w:numId="19">
    <w:abstractNumId w:val="14"/>
  </w:num>
  <w:num w:numId="20">
    <w:abstractNumId w:val="15"/>
  </w:num>
  <w:num w:numId="21">
    <w:abstractNumId w:val="18"/>
  </w:num>
  <w:num w:numId="22">
    <w:abstractNumId w:val="2"/>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B09A7"/>
    <w:rsid w:val="001172CF"/>
    <w:rsid w:val="00140C9A"/>
    <w:rsid w:val="00160EAE"/>
    <w:rsid w:val="00177283"/>
    <w:rsid w:val="001A26FD"/>
    <w:rsid w:val="003F172F"/>
    <w:rsid w:val="00417E26"/>
    <w:rsid w:val="004B199D"/>
    <w:rsid w:val="0060507F"/>
    <w:rsid w:val="00712065"/>
    <w:rsid w:val="00785B5C"/>
    <w:rsid w:val="007A5F82"/>
    <w:rsid w:val="007A67F4"/>
    <w:rsid w:val="007D23A0"/>
    <w:rsid w:val="007D2B25"/>
    <w:rsid w:val="007E710A"/>
    <w:rsid w:val="00843AE3"/>
    <w:rsid w:val="009032C2"/>
    <w:rsid w:val="00906A58"/>
    <w:rsid w:val="009456A5"/>
    <w:rsid w:val="00986384"/>
    <w:rsid w:val="009A05C2"/>
    <w:rsid w:val="009E5DC1"/>
    <w:rsid w:val="00A651FF"/>
    <w:rsid w:val="00C51C42"/>
    <w:rsid w:val="00C949EC"/>
    <w:rsid w:val="00CA57AE"/>
    <w:rsid w:val="00DB1E8A"/>
    <w:rsid w:val="00E1381B"/>
    <w:rsid w:val="00E460DB"/>
    <w:rsid w:val="00EB70ED"/>
    <w:rsid w:val="00EC3A03"/>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7804-9594-45AA-8400-E24D83E2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2019-09-13T11:03:00Z</dcterms:created>
  <dcterms:modified xsi:type="dcterms:W3CDTF">2019-09-13T11:03:00Z</dcterms:modified>
</cp:coreProperties>
</file>